
<file path=[Content_Types].xml><?xml version="1.0" encoding="utf-8"?>
<Types xmlns="http://schemas.openxmlformats.org/package/2006/content-types">
  <Default Extension="jpeg" ContentType="image/jpeg"/>
  <Default Extension="JPG" ContentType="image/.jpg"/>
  <Default Extension="wdp" ContentType="image/vnd.ms-photo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9177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0429529"/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  <w:bookmarkStart w:id="1" w:name="_GoBack"/>
      <w:bookmarkEnd w:id="1"/>
    </w:p>
    <w:p w14:paraId="14ED30A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line="360" w:lineRule="auto"/>
        <w:jc w:val="center"/>
        <w:rPr>
          <w:rFonts w:hint="default" w:ascii="Times New Roman" w:hAnsi="Times New Roman"/>
          <w:b/>
          <w:bCs/>
          <w:color w:val="000000"/>
          <w:sz w:val="28"/>
        </w:rPr>
      </w:pPr>
      <w:r>
        <w:rPr>
          <w:rFonts w:hint="default" w:ascii="Times New Roman" w:hAnsi="Times New Roman"/>
          <w:b/>
          <w:bCs/>
          <w:color w:val="000000"/>
          <w:sz w:val="28"/>
        </w:rPr>
        <w:t>Автоматизация управления эксплуатационной работой на железнодорожном транспорте</w:t>
      </w:r>
    </w:p>
    <w:p w14:paraId="681166D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</w:rPr>
        <w:t>Образовательная программа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«Магистральный транспорт» </w:t>
      </w:r>
    </w:p>
    <w:p w14:paraId="7EA4182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bookmarkEnd w:id="0"/>
    <w:tbl>
      <w:tblPr>
        <w:tblStyle w:val="36"/>
        <w:tblpPr w:leftFromText="180" w:rightFromText="180" w:vertAnchor="text" w:tblpY="1"/>
        <w:tblW w:w="1502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560"/>
        <w:gridCol w:w="1701"/>
        <w:gridCol w:w="1275"/>
        <w:gridCol w:w="1843"/>
        <w:gridCol w:w="6095"/>
        <w:gridCol w:w="1872"/>
      </w:tblGrid>
      <w:tr w14:paraId="183AD0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5" w:type="dxa"/>
            <w:vMerge w:val="restart"/>
          </w:tcPr>
          <w:p w14:paraId="1258B5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578F1596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Образовательные результаты</w:t>
            </w:r>
          </w:p>
        </w:tc>
        <w:tc>
          <w:tcPr>
            <w:tcW w:w="1275" w:type="dxa"/>
            <w:vMerge w:val="restart"/>
          </w:tcPr>
          <w:p w14:paraId="273BF2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Индекс и </w:t>
            </w:r>
          </w:p>
          <w:p w14:paraId="41DDD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дисциплины</w:t>
            </w:r>
          </w:p>
          <w:p w14:paraId="7618D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32EFC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Результаты обучения по дисциплине</w:t>
            </w:r>
          </w:p>
          <w:p w14:paraId="33C031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6F3F5D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Содержание задания</w:t>
            </w:r>
          </w:p>
          <w:p w14:paraId="6CF75C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highlight w:val="cyan"/>
              </w:rPr>
              <w:t>(цветом выделить ключевые слова индикатора, раскрываемые в содержании задания)</w:t>
            </w:r>
          </w:p>
        </w:tc>
        <w:tc>
          <w:tcPr>
            <w:tcW w:w="1872" w:type="dxa"/>
            <w:vMerge w:val="restart"/>
          </w:tcPr>
          <w:p w14:paraId="689431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Ключи</w:t>
            </w:r>
          </w:p>
        </w:tc>
      </w:tr>
      <w:tr w14:paraId="3B1B2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5" w:type="dxa"/>
            <w:vMerge w:val="continue"/>
          </w:tcPr>
          <w:p w14:paraId="235B3E9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60" w:type="dxa"/>
          </w:tcPr>
          <w:p w14:paraId="7E7D01E4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Код и  наименование компетенции</w:t>
            </w:r>
          </w:p>
          <w:p w14:paraId="1CBE7C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14:paraId="52B221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Индикаторы сформированности компетенции</w:t>
            </w:r>
          </w:p>
          <w:p w14:paraId="16AA12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 w:val="continue"/>
          </w:tcPr>
          <w:p w14:paraId="1583C7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 w:val="continue"/>
          </w:tcPr>
          <w:p w14:paraId="7B9120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095" w:type="dxa"/>
            <w:vMerge w:val="continue"/>
          </w:tcPr>
          <w:p w14:paraId="09A06A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72" w:type="dxa"/>
            <w:vMerge w:val="continue"/>
          </w:tcPr>
          <w:p w14:paraId="6A2F7E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14:paraId="32406A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5" w:type="dxa"/>
          </w:tcPr>
          <w:p w14:paraId="1AD9E6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0" w:type="dxa"/>
          </w:tcPr>
          <w:p w14:paraId="347D3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701" w:type="dxa"/>
          </w:tcPr>
          <w:p w14:paraId="428388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275" w:type="dxa"/>
          </w:tcPr>
          <w:p w14:paraId="4B176A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843" w:type="dxa"/>
          </w:tcPr>
          <w:p w14:paraId="5C61EF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6095" w:type="dxa"/>
          </w:tcPr>
          <w:p w14:paraId="341B281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872" w:type="dxa"/>
          </w:tcPr>
          <w:p w14:paraId="10DE11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7</w:t>
            </w:r>
          </w:p>
        </w:tc>
      </w:tr>
      <w:tr w14:paraId="488E1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3724F3B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  <w:p w14:paraId="1FA613F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157BCF9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5DF96DAE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4F18227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E9B10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  <w:vAlign w:val="top"/>
          </w:tcPr>
          <w:p w14:paraId="7DD6D8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36413F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55C9F686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1EA5EF6E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66E81CBE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61FA116B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4F70FBE0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4C085BAD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61811149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22310D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</w:pPr>
          </w:p>
          <w:p w14:paraId="6392DE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Соотнесите классификацию автоматизированных систем на железнодорожном транспорте с представленными автоматизированными системами</w:t>
            </w:r>
          </w:p>
          <w:p w14:paraId="4EB7352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36"/>
              <w:tblW w:w="5840" w:type="dxa"/>
              <w:tblInd w:w="88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544"/>
              <w:gridCol w:w="2296"/>
            </w:tblGrid>
            <w:tr w14:paraId="0D7D53F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40" w:hRule="atLeast"/>
              </w:trPr>
              <w:tc>
                <w:tcPr>
                  <w:tcW w:w="3544" w:type="dxa"/>
                </w:tcPr>
                <w:p w14:paraId="46E572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Классификация автоматизированных систем на железнодорожном транспорте</w:t>
                  </w:r>
                </w:p>
              </w:tc>
              <w:tc>
                <w:tcPr>
                  <w:tcW w:w="2296" w:type="dxa"/>
                </w:tcPr>
                <w:p w14:paraId="75E1A1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Автоматизированные системы</w:t>
                  </w:r>
                </w:p>
              </w:tc>
            </w:tr>
            <w:tr w14:paraId="48878E6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3" w:hRule="atLeast"/>
              </w:trPr>
              <w:tc>
                <w:tcPr>
                  <w:tcW w:w="3544" w:type="dxa"/>
                </w:tcPr>
                <w:p w14:paraId="02BD1AE4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А) Автоматизированные системы управления вагонными парками </w:t>
                  </w:r>
                </w:p>
              </w:tc>
              <w:tc>
                <w:tcPr>
                  <w:tcW w:w="2296" w:type="dxa"/>
                </w:tcPr>
                <w:p w14:paraId="6953861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1) ДИСЛОК</w:t>
                  </w:r>
                </w:p>
              </w:tc>
            </w:tr>
            <w:tr w14:paraId="142E821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3544" w:type="dxa"/>
                </w:tcPr>
                <w:p w14:paraId="0B5182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Б) Автоматизированные системы управления тяговым подвижным составом </w:t>
                  </w:r>
                </w:p>
              </w:tc>
              <w:tc>
                <w:tcPr>
                  <w:tcW w:w="2296" w:type="dxa"/>
                </w:tcPr>
                <w:p w14:paraId="0F79EF98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2) ДИСПАРК</w:t>
                  </w:r>
                </w:p>
                <w:p w14:paraId="691D228E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14:paraId="07F2A2D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3544" w:type="dxa"/>
                </w:tcPr>
                <w:p w14:paraId="3AE35550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В) Автоматизированные системы управления графиками движения поездов </w:t>
                  </w:r>
                </w:p>
              </w:tc>
              <w:tc>
                <w:tcPr>
                  <w:tcW w:w="2296" w:type="dxa"/>
                </w:tcPr>
                <w:p w14:paraId="68531898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3) АСУ СТ </w:t>
                  </w:r>
                </w:p>
              </w:tc>
            </w:tr>
            <w:tr w14:paraId="488A3E2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3" w:hRule="atLeast"/>
              </w:trPr>
              <w:tc>
                <w:tcPr>
                  <w:tcW w:w="3544" w:type="dxa"/>
                </w:tcPr>
                <w:p w14:paraId="21247CEA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Г) Автоматизированные системы управления станциями</w:t>
                  </w:r>
                </w:p>
              </w:tc>
              <w:tc>
                <w:tcPr>
                  <w:tcW w:w="2296" w:type="dxa"/>
                </w:tcPr>
                <w:p w14:paraId="0D112886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4) АС ГИД</w:t>
                  </w:r>
                </w:p>
                <w:p w14:paraId="3115DB5E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14:paraId="680DF34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3544" w:type="dxa"/>
                </w:tcPr>
                <w:p w14:paraId="25B20C04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Д) Автоматизированные системы управления контейнерными перевозками</w:t>
                  </w:r>
                </w:p>
              </w:tc>
              <w:tc>
                <w:tcPr>
                  <w:tcW w:w="2296" w:type="dxa"/>
                </w:tcPr>
                <w:p w14:paraId="46616B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5) ЕКАСУФР </w:t>
                  </w:r>
                </w:p>
              </w:tc>
            </w:tr>
            <w:tr w14:paraId="24C5EAD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5" w:hRule="atLeast"/>
              </w:trPr>
              <w:tc>
                <w:tcPr>
                  <w:tcW w:w="3544" w:type="dxa"/>
                </w:tcPr>
                <w:p w14:paraId="001C7539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Е) Автоматизированные систему управления инфраструктурой</w:t>
                  </w:r>
                </w:p>
              </w:tc>
              <w:tc>
                <w:tcPr>
                  <w:tcW w:w="2296" w:type="dxa"/>
                </w:tcPr>
                <w:p w14:paraId="536A6E6E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6) СИРИУС </w:t>
                  </w:r>
                </w:p>
                <w:p w14:paraId="575DAD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495E3B46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14:paraId="54CA22D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23" w:hRule="atLeast"/>
              </w:trPr>
              <w:tc>
                <w:tcPr>
                  <w:tcW w:w="3544" w:type="dxa"/>
                </w:tcPr>
                <w:p w14:paraId="08128041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Ж) Автоматизированные системы управления финансами и ресурсами</w:t>
                  </w:r>
                </w:p>
              </w:tc>
              <w:tc>
                <w:tcPr>
                  <w:tcW w:w="2296" w:type="dxa"/>
                </w:tcPr>
                <w:p w14:paraId="029EFD3D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7) ЕКАСУИ</w:t>
                  </w:r>
                </w:p>
              </w:tc>
            </w:tr>
            <w:tr w14:paraId="51D3BA4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3544" w:type="dxa"/>
                </w:tcPr>
                <w:p w14:paraId="65BFD28E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З) Сетевые интегрированные управляющие системы</w:t>
                  </w:r>
                </w:p>
              </w:tc>
              <w:tc>
                <w:tcPr>
                  <w:tcW w:w="2296" w:type="dxa"/>
                </w:tcPr>
                <w:p w14:paraId="0663DF18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8) ДИСКОН</w:t>
                  </w:r>
                </w:p>
              </w:tc>
            </w:tr>
          </w:tbl>
          <w:p w14:paraId="1202268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62CF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А2Б1В4Г3Д8Ж5З6</w:t>
            </w:r>
          </w:p>
        </w:tc>
      </w:tr>
      <w:tr w14:paraId="1B7CE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25D3E3C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  <w:p w14:paraId="4CD5B750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DE64983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469EEB13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9AD127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F62F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  <w:vAlign w:val="top"/>
          </w:tcPr>
          <w:p w14:paraId="72F1E2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44993B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64D95BA9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5F11ACE7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72AE5A75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1C83620C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134B9D08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771A6F14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264447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F71E1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13E3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Соотнесите область применения и автоматизированные системы на железнодорожном транспорте</w:t>
            </w:r>
          </w:p>
          <w:p w14:paraId="60A6E07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36"/>
              <w:tblW w:w="0" w:type="auto"/>
              <w:tblInd w:w="88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7"/>
              <w:gridCol w:w="2423"/>
            </w:tblGrid>
            <w:tr w14:paraId="1C5978A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3417" w:type="dxa"/>
                </w:tcPr>
                <w:p w14:paraId="6253B20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Область применения </w:t>
                  </w:r>
                </w:p>
              </w:tc>
              <w:tc>
                <w:tcPr>
                  <w:tcW w:w="2423" w:type="dxa"/>
                </w:tcPr>
                <w:p w14:paraId="6BF288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Автоматизированные системы </w:t>
                  </w:r>
                </w:p>
              </w:tc>
            </w:tr>
            <w:tr w14:paraId="1D3A7EF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8" w:hRule="atLeast"/>
              </w:trPr>
              <w:tc>
                <w:tcPr>
                  <w:tcW w:w="3417" w:type="dxa"/>
                </w:tcPr>
                <w:p w14:paraId="7FE2D8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А) Учет и контроль дислокации подвижным составом</w:t>
                  </w:r>
                </w:p>
              </w:tc>
              <w:tc>
                <w:tcPr>
                  <w:tcW w:w="2423" w:type="dxa"/>
                </w:tcPr>
                <w:p w14:paraId="4617B2C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1) ЕКАСУИ</w:t>
                  </w:r>
                </w:p>
              </w:tc>
            </w:tr>
            <w:tr w14:paraId="0850A77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3" w:hRule="atLeast"/>
              </w:trPr>
              <w:tc>
                <w:tcPr>
                  <w:tcW w:w="3417" w:type="dxa"/>
                </w:tcPr>
                <w:p w14:paraId="23EAB25D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Б) Планирование, контроль исполнения и анализ графиков движения поездов</w:t>
                  </w:r>
                </w:p>
              </w:tc>
              <w:tc>
                <w:tcPr>
                  <w:tcW w:w="2423" w:type="dxa"/>
                </w:tcPr>
                <w:p w14:paraId="4FCB17BF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2) АСУ СТ</w:t>
                  </w:r>
                </w:p>
              </w:tc>
            </w:tr>
            <w:tr w14:paraId="2EF4E03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3417" w:type="dxa"/>
                </w:tcPr>
                <w:p w14:paraId="5A8189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В) Управление работой станций</w:t>
                  </w:r>
                </w:p>
              </w:tc>
              <w:tc>
                <w:tcPr>
                  <w:tcW w:w="2423" w:type="dxa"/>
                </w:tcPr>
                <w:p w14:paraId="24B044A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3)  АС ГИД </w:t>
                  </w:r>
                </w:p>
              </w:tc>
            </w:tr>
            <w:tr w14:paraId="037382D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2" w:hRule="atLeast"/>
              </w:trPr>
              <w:tc>
                <w:tcPr>
                  <w:tcW w:w="3417" w:type="dxa"/>
                </w:tcPr>
                <w:p w14:paraId="593CDD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Г) Планирование, учет и контроль финансами и ресурсами</w:t>
                  </w:r>
                </w:p>
              </w:tc>
              <w:tc>
                <w:tcPr>
                  <w:tcW w:w="2423" w:type="dxa"/>
                </w:tcPr>
                <w:p w14:paraId="71243D6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4)  ДИСПАРК, ДИСЛОК, ДИСКОН, СИРИУС</w:t>
                  </w:r>
                </w:p>
              </w:tc>
            </w:tr>
            <w:tr w14:paraId="5A9B016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2" w:hRule="atLeast"/>
              </w:trPr>
              <w:tc>
                <w:tcPr>
                  <w:tcW w:w="3417" w:type="dxa"/>
                </w:tcPr>
                <w:p w14:paraId="14109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Д) Обеспечение работоспособности инфраструктуры железных дорог </w:t>
                  </w:r>
                </w:p>
              </w:tc>
              <w:tc>
                <w:tcPr>
                  <w:tcW w:w="2423" w:type="dxa"/>
                </w:tcPr>
                <w:p w14:paraId="72475AE0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5) ЕКАСУФР</w:t>
                  </w:r>
                </w:p>
              </w:tc>
            </w:tr>
          </w:tbl>
          <w:p w14:paraId="104073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565F278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А4Б3В2Г5Д1</w:t>
            </w:r>
          </w:p>
        </w:tc>
      </w:tr>
      <w:tr w14:paraId="434C8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4652E3F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  <w:p w14:paraId="7500265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1CBA68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1CBF870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AAC85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7C221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  <w:vAlign w:val="top"/>
          </w:tcPr>
          <w:p w14:paraId="2D7A56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496290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00DDC535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10296DA4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373883A3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02FC5973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7F65EAF9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348E90CF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065CC54A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D9CF7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44BE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Соотнесите аббревиатуру автоматизированных систем на железнодорожном транспорте с их наименованием</w:t>
            </w:r>
          </w:p>
          <w:p w14:paraId="4C38F0F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36"/>
              <w:tblW w:w="5954" w:type="dxa"/>
              <w:tblInd w:w="88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43"/>
              <w:gridCol w:w="4111"/>
            </w:tblGrid>
            <w:tr w14:paraId="1E18A17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5" w:hRule="atLeast"/>
              </w:trPr>
              <w:tc>
                <w:tcPr>
                  <w:tcW w:w="1843" w:type="dxa"/>
                </w:tcPr>
                <w:p w14:paraId="48DF6F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Аббревиатура автоматизированной системы </w:t>
                  </w:r>
                </w:p>
              </w:tc>
              <w:tc>
                <w:tcPr>
                  <w:tcW w:w="4111" w:type="dxa"/>
                </w:tcPr>
                <w:p w14:paraId="701D33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автоматизированной системы</w:t>
                  </w:r>
                </w:p>
              </w:tc>
            </w:tr>
            <w:tr w14:paraId="55CA86E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3" w:hRule="atLeast"/>
              </w:trPr>
              <w:tc>
                <w:tcPr>
                  <w:tcW w:w="1843" w:type="dxa"/>
                </w:tcPr>
                <w:p w14:paraId="68E7E2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А) ДИСПАРК </w:t>
                  </w:r>
                </w:p>
              </w:tc>
              <w:tc>
                <w:tcPr>
                  <w:tcW w:w="4111" w:type="dxa"/>
                </w:tcPr>
                <w:p w14:paraId="7AB6468B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1) Автоматизированная система управления станцией</w:t>
                  </w:r>
                </w:p>
              </w:tc>
            </w:tr>
            <w:tr w14:paraId="524FE0A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1843" w:type="dxa"/>
                </w:tcPr>
                <w:p w14:paraId="73F42F98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Б) ДИСЛОК</w:t>
                  </w:r>
                </w:p>
                <w:p w14:paraId="7EB3CB72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1" w:type="dxa"/>
                </w:tcPr>
                <w:p w14:paraId="3F47C206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2) Автоматизированная система ведения и анализа графика исполненного движения</w:t>
                  </w:r>
                </w:p>
              </w:tc>
            </w:tr>
            <w:tr w14:paraId="7DB3B38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843" w:type="dxa"/>
                </w:tcPr>
                <w:p w14:paraId="4339BD2E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В) ДИСКОН </w:t>
                  </w:r>
                </w:p>
              </w:tc>
              <w:tc>
                <w:tcPr>
                  <w:tcW w:w="4111" w:type="dxa"/>
                </w:tcPr>
                <w:p w14:paraId="021A1D5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3) Единая корпоративная автоматизированная система</w:t>
                  </w:r>
                </w:p>
                <w:p w14:paraId="1B416517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управления финансами и ресурсами</w:t>
                  </w:r>
                </w:p>
              </w:tc>
            </w:tr>
            <w:tr w14:paraId="3CA34E7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3" w:hRule="atLeast"/>
              </w:trPr>
              <w:tc>
                <w:tcPr>
                  <w:tcW w:w="1843" w:type="dxa"/>
                </w:tcPr>
                <w:p w14:paraId="472278AB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Г) АС ГИД</w:t>
                  </w:r>
                </w:p>
                <w:p w14:paraId="2FEC4168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1" w:type="dxa"/>
                </w:tcPr>
                <w:p w14:paraId="5C6F1B85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4) Автоматизированная система управления локомотивами и локомотивными бригадами</w:t>
                  </w:r>
                </w:p>
              </w:tc>
            </w:tr>
            <w:tr w14:paraId="51C3142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1" w:hRule="atLeast"/>
              </w:trPr>
              <w:tc>
                <w:tcPr>
                  <w:tcW w:w="1843" w:type="dxa"/>
                </w:tcPr>
                <w:p w14:paraId="7506C619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Д) АСУ СТ</w:t>
                  </w:r>
                </w:p>
              </w:tc>
              <w:tc>
                <w:tcPr>
                  <w:tcW w:w="4111" w:type="dxa"/>
                </w:tcPr>
                <w:p w14:paraId="2E43ED55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5) Сетевая интегрированная российская</w:t>
                  </w:r>
                </w:p>
                <w:p w14:paraId="6A9A3DAE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информационно-управляющеая система</w:t>
                  </w:r>
                </w:p>
              </w:tc>
            </w:tr>
            <w:tr w14:paraId="35E44F0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5" w:hRule="atLeast"/>
              </w:trPr>
              <w:tc>
                <w:tcPr>
                  <w:tcW w:w="1843" w:type="dxa"/>
                </w:tcPr>
                <w:p w14:paraId="121CEA86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Е) СИРИУС </w:t>
                  </w:r>
                </w:p>
                <w:p w14:paraId="616D6F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569273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1" w:type="dxa"/>
                </w:tcPr>
                <w:p w14:paraId="5F02BCE0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6) Автоматизированная система пономерного учета, контроля дислокации, анализа использования и регулирования вагонного парка</w:t>
                  </w:r>
                </w:p>
              </w:tc>
            </w:tr>
            <w:tr w14:paraId="4B10570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5" w:hRule="atLeast"/>
              </w:trPr>
              <w:tc>
                <w:tcPr>
                  <w:tcW w:w="1843" w:type="dxa"/>
                </w:tcPr>
                <w:p w14:paraId="6B663F29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Ж) ЕКАСУИ</w:t>
                  </w:r>
                </w:p>
              </w:tc>
              <w:tc>
                <w:tcPr>
                  <w:tcW w:w="4111" w:type="dxa"/>
                </w:tcPr>
                <w:p w14:paraId="5F9B6791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7) Автоматизированная система управления контейнерными перевозками</w:t>
                  </w:r>
                </w:p>
              </w:tc>
            </w:tr>
            <w:tr w14:paraId="25144F1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843" w:type="dxa"/>
                </w:tcPr>
                <w:p w14:paraId="3EE1C8C1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З) ЕКАСУФР </w:t>
                  </w:r>
                </w:p>
              </w:tc>
              <w:tc>
                <w:tcPr>
                  <w:tcW w:w="4111" w:type="dxa"/>
                </w:tcPr>
                <w:p w14:paraId="5318B74E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8) Единая корпоративная автоматизированная система</w:t>
                  </w:r>
                </w:p>
                <w:p w14:paraId="271BCC25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управления инфраструктурой</w:t>
                  </w:r>
                </w:p>
              </w:tc>
            </w:tr>
          </w:tbl>
          <w:p w14:paraId="29C707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7431F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385C2D8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А6Б4В7Г2Д1Е5Ж8З3</w:t>
            </w:r>
          </w:p>
        </w:tc>
      </w:tr>
      <w:tr w14:paraId="284CA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7ED6872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  <w:p w14:paraId="070C827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5F512C7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25DE1B1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4C1D6B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B2D16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  <w:vAlign w:val="top"/>
          </w:tcPr>
          <w:p w14:paraId="0BBFF6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5E5BC6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336EFE47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4F242AC8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7755FF0D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0654C8DB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0E773A1F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436D172E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27FE933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139505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4ECEE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Соотнесите автоматизированные системы на железнодорожном транспорте с изображениями</w:t>
            </w:r>
          </w:p>
          <w:p w14:paraId="618775D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36"/>
              <w:tblW w:w="584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48"/>
              <w:gridCol w:w="4192"/>
            </w:tblGrid>
            <w:tr w14:paraId="496EF56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1648" w:type="dxa"/>
                </w:tcPr>
                <w:p w14:paraId="55278B0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Автоматизированные системы </w:t>
                  </w:r>
                </w:p>
              </w:tc>
              <w:tc>
                <w:tcPr>
                  <w:tcW w:w="4192" w:type="dxa"/>
                </w:tcPr>
                <w:p w14:paraId="0774500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Изображение</w:t>
                  </w:r>
                </w:p>
              </w:tc>
            </w:tr>
            <w:tr w14:paraId="60438D4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8" w:hRule="atLeast"/>
              </w:trPr>
              <w:tc>
                <w:tcPr>
                  <w:tcW w:w="1648" w:type="dxa"/>
                </w:tcPr>
                <w:p w14:paraId="5298F7F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А) АСУ СТ </w:t>
                  </w:r>
                </w:p>
              </w:tc>
              <w:tc>
                <w:tcPr>
                  <w:tcW w:w="4192" w:type="dxa"/>
                </w:tcPr>
                <w:p w14:paraId="5493AC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1) </w:t>
                  </w:r>
                </w:p>
                <w:p w14:paraId="2153729F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2435860" cy="2038985"/>
                        <wp:effectExtent l="0" t="0" r="2540" b="18415"/>
                        <wp:docPr id="13" name="Рисунок 4" descr="G:\_СамГУПС\__Профессор УЭР\ОМ и тесты\Контрольно-оценочные материалы (КОМ)\Рисунки КОМ АУЭРЖТ\СИРИУС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Рисунок 4" descr="G:\_СамГУПС\__Профессор УЭР\ОМ и тесты\Контрольно-оценочные материалы (КОМ)\Рисунки КОМ АУЭРЖТ\СИРИУС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7">
                                          <a14:imgEffect>
                                            <a14:brightnessContrast contrast="19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37344" cy="20403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14:paraId="5573FF2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5" w:hRule="atLeast"/>
              </w:trPr>
              <w:tc>
                <w:tcPr>
                  <w:tcW w:w="1648" w:type="dxa"/>
                </w:tcPr>
                <w:p w14:paraId="41B4CC7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Б) СИРИУС </w:t>
                  </w:r>
                </w:p>
              </w:tc>
              <w:tc>
                <w:tcPr>
                  <w:tcW w:w="4192" w:type="dxa"/>
                </w:tcPr>
                <w:p w14:paraId="1B9BC3F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2) </w:t>
                  </w:r>
                </w:p>
                <w:p w14:paraId="07E802A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2346960" cy="1698625"/>
                        <wp:effectExtent l="0" t="0" r="15240" b="15875"/>
                        <wp:docPr id="14" name="Рисунок 1" descr="G:\_СамГУПС\__Профессор УЭР\ОМ и тесты\Контрольно-оценочные материалы (КОМ)\Рисунки КОМ АУЭРЖТ\АС ГИД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Рисунок 1" descr="G:\_СамГУПС\__Профессор УЭР\ОМ и тесты\Контрольно-оценочные материалы (КОМ)\Рисунки КОМ АУЭРЖТ\АС ГИД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9"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62380" cy="17103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14:paraId="776B999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648" w:type="dxa"/>
                </w:tcPr>
                <w:p w14:paraId="1756C48B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В) АС ГИД </w:t>
                  </w:r>
                </w:p>
              </w:tc>
              <w:tc>
                <w:tcPr>
                  <w:tcW w:w="4192" w:type="dxa"/>
                </w:tcPr>
                <w:p w14:paraId="2B91A64B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3) </w:t>
                  </w:r>
                </w:p>
                <w:p w14:paraId="181517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2420620" cy="1711960"/>
                        <wp:effectExtent l="0" t="0" r="17780" b="2540"/>
                        <wp:docPr id="15" name="Рисунок 2" descr="G:\_СамГУПС\__Профессор УЭР\ОМ и тесты\Контрольно-оценочные материалы (КОМ)\Рисунки КОМ АУЭРЖТ\ЕКАСУФР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Рисунок 2" descr="G:\_СамГУПС\__Профессор УЭР\ОМ и тесты\Контрольно-оценочные материалы (КОМ)\Рисунки КОМ АУЭРЖТ\ЕКАСУФР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1">
                                          <a14:imgEffect>
                                            <a14:brightnessContrast contrast="14000"/>
                                          </a14:imgEffect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36149" cy="1723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14:paraId="5BE0E39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13" w:hRule="atLeast"/>
              </w:trPr>
              <w:tc>
                <w:tcPr>
                  <w:tcW w:w="1648" w:type="dxa"/>
                </w:tcPr>
                <w:p w14:paraId="43D3FCC1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Г) ЕКАСУФР</w:t>
                  </w:r>
                </w:p>
              </w:tc>
              <w:tc>
                <w:tcPr>
                  <w:tcW w:w="4192" w:type="dxa"/>
                </w:tcPr>
                <w:p w14:paraId="452F2436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4) </w:t>
                  </w:r>
                </w:p>
                <w:p w14:paraId="7641233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2484120" cy="1691640"/>
                        <wp:effectExtent l="0" t="0" r="11430" b="3810"/>
                        <wp:docPr id="16" name="Рисунок 3" descr="G:\_СамГУПС\__Профессор УЭР\ОМ и тесты\Контрольно-оценочные материалы (КОМ)\Рисунки КОМ АУЭРЖТ\АСУ СТ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Рисунок 3" descr="G:\_СамГУПС\__Профессор УЭР\ОМ и тесты\Контрольно-оценочные материалы (КОМ)\Рисунки КОМ АУЭРЖТ\АСУ СТ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89634" cy="16957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E1A6F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6325481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А4Б1В2Г3</w:t>
            </w:r>
          </w:p>
        </w:tc>
      </w:tr>
      <w:tr w14:paraId="4AAE67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3D37C1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5.</w:t>
            </w:r>
          </w:p>
          <w:p w14:paraId="1EF67A40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0BCB14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1E8F9CF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1C442F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514972CA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4AC824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  <w:vAlign w:val="top"/>
          </w:tcPr>
          <w:p w14:paraId="7B25D6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75B1F4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1964AE25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5C400B00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572927B0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34768C5D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0AFDD6AF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6C8D688E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7BE5496D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Укажите верную последовательность этапов жизненного цикла автоматизированной системы управления на железнодорожном транспорте</w:t>
            </w:r>
          </w:p>
          <w:p w14:paraId="639EED3B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</w:p>
          <w:p w14:paraId="6FB0341E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1) эксплуатация  в рабочем режиме</w:t>
            </w:r>
          </w:p>
          <w:p w14:paraId="5177C26F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2) анализ области применения системы и проработка концепции</w:t>
            </w:r>
          </w:p>
          <w:p w14:paraId="79B349E6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3) разработка технического задания на систему</w:t>
            </w:r>
          </w:p>
          <w:p w14:paraId="391969BD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4) опытная эксплуатация и доработка</w:t>
            </w:r>
          </w:p>
          <w:p w14:paraId="389DCD14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5) снятие с эксплуатации</w:t>
            </w:r>
          </w:p>
          <w:p w14:paraId="1115A3D1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6) модернизация, реинжиниринг</w:t>
            </w:r>
          </w:p>
          <w:p w14:paraId="35CA466E">
            <w:pPr>
              <w:pStyle w:val="20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  <w:tbl>
            <w:tblPr>
              <w:tblStyle w:val="36"/>
              <w:tblW w:w="499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14:paraId="74C36A4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263" w:hRule="atLeast"/>
              </w:trPr>
              <w:tc>
                <w:tcPr>
                  <w:tcW w:w="794" w:type="dxa"/>
                </w:tcPr>
                <w:p w14:paraId="6A37E8CA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0EB8B753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5B1486E6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6D10369A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77CAEDA9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5D73B20A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</w:tr>
          </w:tbl>
          <w:p w14:paraId="3AA3F086">
            <w:pPr>
              <w:widowControl w:val="0"/>
              <w:spacing w:after="0" w:line="240" w:lineRule="auto"/>
              <w:ind w:left="-57" w:right="-57"/>
            </w:pPr>
          </w:p>
          <w:p w14:paraId="307008B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13072EF8">
            <w:pPr>
              <w:widowControl w:val="0"/>
              <w:spacing w:after="0" w:line="240" w:lineRule="auto"/>
              <w:ind w:left="-57" w:right="-57"/>
              <w:jc w:val="center"/>
            </w:pPr>
          </w:p>
          <w:tbl>
            <w:tblPr>
              <w:tblStyle w:val="36"/>
              <w:tblW w:w="2041" w:type="dxa"/>
              <w:tblInd w:w="42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14:paraId="044C446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341" w:type="dxa"/>
                </w:tcPr>
                <w:p w14:paraId="53203808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757E7454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51DC26B1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F8C24B1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71E8071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14:paraId="4C6E2BC4">
                  <w:pPr>
                    <w:pStyle w:val="34"/>
                    <w:spacing w:before="60"/>
                    <w:ind w:right="-57"/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39912FA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14:paraId="3EF01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7CF14190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4E6D20B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B8D83A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F0119E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84A8FA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1F75B503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2046C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  <w:vAlign w:val="top"/>
          </w:tcPr>
          <w:p w14:paraId="6EC081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6A3393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7EC6BA99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4ADA0C3A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0C304FDD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39088DFD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2494F37F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6DF06BCA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0571C373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Укажите верную последовательность действий при разработке и эксплуатации баз данных в автоматизированных системах на железнодорожном транспорте</w:t>
            </w:r>
          </w:p>
          <w:p w14:paraId="226B5723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</w:p>
          <w:p w14:paraId="1A9AB89A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физическое проектирование</w:t>
            </w:r>
          </w:p>
          <w:p w14:paraId="2C1979F9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определение требований и ограничений к базе данных</w:t>
            </w:r>
          </w:p>
          <w:p w14:paraId="4B3935A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поддержка и обновление</w:t>
            </w:r>
          </w:p>
          <w:p w14:paraId="72D4F5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реализация и заполнение</w:t>
            </w:r>
          </w:p>
          <w:p w14:paraId="57A935D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5) логическое проектирование</w:t>
            </w:r>
          </w:p>
          <w:p w14:paraId="531F19CC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6) тестирование и улучшение</w:t>
            </w:r>
          </w:p>
          <w:p w14:paraId="0FE63D5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36"/>
              <w:tblW w:w="499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14:paraId="0BEB438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3" w:hRule="atLeast"/>
              </w:trPr>
              <w:tc>
                <w:tcPr>
                  <w:tcW w:w="794" w:type="dxa"/>
                </w:tcPr>
                <w:p w14:paraId="3DBBC8EC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66F458B6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3C26FDD5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4D7BEEA0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40302F55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096E8B14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</w:tr>
          </w:tbl>
          <w:p w14:paraId="43AE9D13">
            <w:pPr>
              <w:widowControl w:val="0"/>
              <w:spacing w:after="0" w:line="240" w:lineRule="auto"/>
              <w:ind w:left="-57" w:right="-57"/>
            </w:pPr>
          </w:p>
          <w:p w14:paraId="3CE0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115096A5">
            <w:pPr>
              <w:widowControl w:val="0"/>
              <w:spacing w:after="0" w:line="240" w:lineRule="auto"/>
              <w:ind w:left="-57" w:right="-57"/>
              <w:jc w:val="center"/>
            </w:pPr>
          </w:p>
          <w:tbl>
            <w:tblPr>
              <w:tblStyle w:val="36"/>
              <w:tblW w:w="2041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14:paraId="0B33CBF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276" w:hRule="atLeast"/>
              </w:trPr>
              <w:tc>
                <w:tcPr>
                  <w:tcW w:w="420" w:type="dxa"/>
                </w:tcPr>
                <w:p w14:paraId="6BC652A4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38D5E5C0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2A1FDAF2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6C8764A7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4674A4C4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7CF59EC9">
                  <w:pPr>
                    <w:pStyle w:val="34"/>
                    <w:spacing w:before="60"/>
                    <w:ind w:right="-57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0CA6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14:paraId="33994F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0C8A3E73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2E8A6A9E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F28F9A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1FDF9C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7635C4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39D72AD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109E325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  <w:vAlign w:val="top"/>
          </w:tcPr>
          <w:p w14:paraId="1FFE09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6FAD07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120FF753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2FFC32A2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70375EC7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7814A44E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5312263C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26F6938A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08908E37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Укажите верную последовательность действий при вводе нового поезда в АС ГИД</w:t>
            </w:r>
          </w:p>
          <w:p w14:paraId="62C4A8ED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</w:p>
          <w:p w14:paraId="5A2AAFF1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 xml:space="preserve">1) выбрать пункт «Записать» </w:t>
            </w:r>
          </w:p>
          <w:p w14:paraId="37F6A140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 xml:space="preserve">2) получить данные о новом поезде (время и путь отправления, номер, вес) </w:t>
            </w:r>
          </w:p>
          <w:p w14:paraId="67836377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 xml:space="preserve">3) отрегулировать время отправления </w:t>
            </w:r>
          </w:p>
          <w:p w14:paraId="2CF61CE0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 xml:space="preserve">4) войти в меню «Нитки», пункт «Новая» </w:t>
            </w:r>
          </w:p>
          <w:p w14:paraId="2A75389E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 xml:space="preserve">5) подвести курсор к линии станции отправления, обозначить направление движения </w:t>
            </w:r>
          </w:p>
          <w:p w14:paraId="508FFD6B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 xml:space="preserve">6) задать «Плановое отправление» </w:t>
            </w:r>
          </w:p>
          <w:p w14:paraId="5C6CCFEF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</w:p>
          <w:tbl>
            <w:tblPr>
              <w:tblStyle w:val="36"/>
              <w:tblW w:w="499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14:paraId="53952F9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263" w:hRule="atLeast"/>
              </w:trPr>
              <w:tc>
                <w:tcPr>
                  <w:tcW w:w="831" w:type="dxa"/>
                </w:tcPr>
                <w:p w14:paraId="71AAA2D9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831" w:type="dxa"/>
                </w:tcPr>
                <w:p w14:paraId="6E95BAA5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832" w:type="dxa"/>
                </w:tcPr>
                <w:p w14:paraId="04C819E7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832" w:type="dxa"/>
                </w:tcPr>
                <w:p w14:paraId="4AD611B4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832" w:type="dxa"/>
                </w:tcPr>
                <w:p w14:paraId="185EF878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832" w:type="dxa"/>
                </w:tcPr>
                <w:p w14:paraId="16E5FEEC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</w:tr>
          </w:tbl>
          <w:p w14:paraId="7921E8E7">
            <w:pPr>
              <w:widowControl w:val="0"/>
              <w:spacing w:after="0" w:line="240" w:lineRule="auto"/>
              <w:ind w:left="-57" w:right="-57"/>
            </w:pPr>
          </w:p>
          <w:p w14:paraId="5F5F91C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12D8A022">
            <w:pPr>
              <w:widowControl w:val="0"/>
              <w:spacing w:after="0" w:line="240" w:lineRule="auto"/>
              <w:ind w:left="-57" w:right="-57"/>
              <w:jc w:val="center"/>
            </w:pPr>
          </w:p>
          <w:tbl>
            <w:tblPr>
              <w:tblStyle w:val="36"/>
              <w:tblW w:w="2041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14:paraId="509DA09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420" w:type="dxa"/>
                </w:tcPr>
                <w:p w14:paraId="3E5345AB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78D5C68C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133DE192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55EA6E90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5F2E8761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33E02D69">
                  <w:pPr>
                    <w:pStyle w:val="34"/>
                    <w:spacing w:before="60"/>
                    <w:ind w:right="-57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</w:tr>
          </w:tbl>
          <w:p w14:paraId="707204A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14:paraId="457AE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324D944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8.</w:t>
            </w:r>
          </w:p>
          <w:p w14:paraId="653F2E4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3DE5D1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4A6F1C9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396741A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4DF0D93E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5D8FDD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  <w:vAlign w:val="top"/>
          </w:tcPr>
          <w:p w14:paraId="733DC4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23AAAB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24BBF1A8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75A32FC1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1ADB7F24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111AC50D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616194CF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60A55EFF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7CFDA890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Укажите правильную последовательность действий при анализе веса и скорости движения поездов в АС ГИД</w:t>
            </w:r>
          </w:p>
          <w:p w14:paraId="61BBEA42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</w:p>
          <w:p w14:paraId="1C38094D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нажать кнопку «Показать таблицу» </w:t>
            </w:r>
          </w:p>
          <w:p w14:paraId="0ED0C2D7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сделать отметку «районы управления» </w:t>
            </w:r>
          </w:p>
          <w:p w14:paraId="54C50A2E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выбрать меню «Анализ», вкладка «Вес, длина,</w:t>
            </w:r>
          </w:p>
          <w:p w14:paraId="7C9A0E30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скорость» </w:t>
            </w:r>
          </w:p>
          <w:p w14:paraId="7EE1A053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4) выбрать значения период «тек. сутки», подразделения «участки в границах» </w:t>
            </w:r>
          </w:p>
          <w:p w14:paraId="29B2AEE8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5) указать курсором на «ДУ-103» и получить сведения по диспетческому участку </w:t>
            </w:r>
          </w:p>
          <w:p w14:paraId="413F4977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6) зайти в окно «Настройка таблицы результатов анализа» </w:t>
            </w:r>
          </w:p>
          <w:p w14:paraId="6B662E92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36"/>
              <w:tblW w:w="499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14:paraId="71FA812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3" w:hRule="atLeast"/>
              </w:trPr>
              <w:tc>
                <w:tcPr>
                  <w:tcW w:w="794" w:type="dxa"/>
                </w:tcPr>
                <w:p w14:paraId="5BF5127C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2CAD7853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41BEDA76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2E91D674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02160FBF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31417474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</w:tr>
          </w:tbl>
          <w:p w14:paraId="18564B4D">
            <w:pPr>
              <w:widowControl w:val="0"/>
              <w:spacing w:after="0" w:line="240" w:lineRule="auto"/>
              <w:ind w:left="-57" w:right="-57"/>
            </w:pPr>
          </w:p>
          <w:p w14:paraId="78E9061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21C442C6">
            <w:pPr>
              <w:widowControl w:val="0"/>
              <w:spacing w:after="0" w:line="240" w:lineRule="auto"/>
              <w:ind w:left="-57" w:right="-57"/>
              <w:jc w:val="center"/>
            </w:pPr>
          </w:p>
          <w:tbl>
            <w:tblPr>
              <w:tblStyle w:val="36"/>
              <w:tblW w:w="2041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14:paraId="6667AE0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420" w:type="dxa"/>
                </w:tcPr>
                <w:p w14:paraId="5EB96380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13F26C52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640D82F4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558CF69C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74AFAA69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13964D46">
                  <w:pPr>
                    <w:pStyle w:val="34"/>
                    <w:spacing w:before="60"/>
                    <w:ind w:right="-57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52ED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14:paraId="3A6723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275F78D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</w:p>
          <w:p w14:paraId="14ABB8D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1ADF80DA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0B5EF62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469F4B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  <w:vAlign w:val="top"/>
          </w:tcPr>
          <w:p w14:paraId="681B88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035177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3D04E4F8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6B8D96CC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4850B6DE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2B3B5DE4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29994B35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5B641D3D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5B9FB4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0289BC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56B47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2CB400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Какой из перечисленных факторов, влияющих на работу автоматизированных систем управления, можно отнести к человеческому?</w:t>
            </w:r>
          </w:p>
          <w:p w14:paraId="38DA6B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430ED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изменение климатических условий </w:t>
            </w:r>
          </w:p>
          <w:p w14:paraId="154187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киберзащищенность</w:t>
            </w:r>
          </w:p>
          <w:p w14:paraId="0E1FA9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ошибки в программном обеспечении</w:t>
            </w:r>
          </w:p>
          <w:p w14:paraId="2A78619A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сбои в электропитании</w:t>
            </w:r>
          </w:p>
        </w:tc>
        <w:tc>
          <w:tcPr>
            <w:tcW w:w="1872" w:type="dxa"/>
            <w:vAlign w:val="top"/>
          </w:tcPr>
          <w:p w14:paraId="0BB90ED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ошибки в программном обеспечении</w:t>
            </w:r>
          </w:p>
          <w:p w14:paraId="5DB03E29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</w:p>
          <w:p w14:paraId="12F645E3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C8CBBBC">
            <w:pPr>
              <w:pStyle w:val="34"/>
              <w:ind w:left="-57" w:leftChars="0" w:right="-57" w:rightChars="0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</w:rPr>
              <w:t>ошибки в программном обеспечении – это фактор  нарушения правильного фунционирования системы, которое может быть осуществлено с помощью человека</w:t>
            </w:r>
          </w:p>
        </w:tc>
      </w:tr>
      <w:tr w14:paraId="6B777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2021D5B3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</w:p>
          <w:p w14:paraId="4D10046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7A869F9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19A637F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7370E7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  <w:vAlign w:val="top"/>
          </w:tcPr>
          <w:p w14:paraId="4D6516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3A1D6E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3B0A25D1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5F84C13C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0C368281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11F52620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4A4C04F6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09451884">
            <w:pPr>
              <w:spacing w:after="0" w:line="168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520869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11FAF0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2FA887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6F8368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Какая из перечисленных автоматизированных систем управления на железнодорожном транспорте применяется для планирования и контроля графиков движения поездов?</w:t>
            </w:r>
          </w:p>
          <w:p w14:paraId="70488C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42EA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СИРИУС</w:t>
            </w:r>
          </w:p>
          <w:p w14:paraId="680074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АС ГИД</w:t>
            </w:r>
          </w:p>
          <w:p w14:paraId="05FCCC6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ДИСКОН</w:t>
            </w:r>
          </w:p>
          <w:p w14:paraId="45E7D923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ЕКАСУФР</w:t>
            </w:r>
          </w:p>
        </w:tc>
        <w:tc>
          <w:tcPr>
            <w:tcW w:w="1872" w:type="dxa"/>
            <w:vAlign w:val="top"/>
          </w:tcPr>
          <w:p w14:paraId="57354B9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АС ГИД </w:t>
            </w:r>
          </w:p>
          <w:p w14:paraId="6D16AFAC">
            <w:pPr>
              <w:pStyle w:val="34"/>
              <w:ind w:left="-57" w:right="-57"/>
              <w:rPr>
                <w:sz w:val="22"/>
                <w:szCs w:val="22"/>
              </w:rPr>
            </w:pPr>
          </w:p>
          <w:p w14:paraId="61EBBAAA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D9FDBDA">
            <w:pPr>
              <w:pStyle w:val="34"/>
              <w:ind w:left="-57" w:leftChars="0" w:right="-57" w:rightChars="0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</w:rPr>
              <w:t>АС ГИД - это автоматизированная система ведения и анализа графиков (нормативного, исполненного, прогнозного, вриантного) движения поездов</w:t>
            </w:r>
          </w:p>
        </w:tc>
      </w:tr>
      <w:tr w14:paraId="3EB6E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379CD25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</w:t>
            </w:r>
          </w:p>
          <w:p w14:paraId="163D4F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49147FA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32728DA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6E7350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  <w:vAlign w:val="top"/>
          </w:tcPr>
          <w:p w14:paraId="58E704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31B5A7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766BA3F2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54A6E11E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0FCBE82A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6145BD13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74A1AD3E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2A742A40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66EFFD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69C6ECA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0A67CC6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E36C63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Какое из перечисленных автоматизированных систем получает оперативные данные о движении поездов от устройств железнодорожной автоматики и телемеханики?</w:t>
            </w:r>
          </w:p>
          <w:p w14:paraId="7FB914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04F6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СИРИУС</w:t>
            </w:r>
          </w:p>
          <w:p w14:paraId="13550F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ЕКАСУФР</w:t>
            </w:r>
          </w:p>
          <w:p w14:paraId="0C83435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АС ГИД</w:t>
            </w:r>
          </w:p>
          <w:p w14:paraId="57A28524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ДИСПАРК</w:t>
            </w:r>
          </w:p>
        </w:tc>
        <w:tc>
          <w:tcPr>
            <w:tcW w:w="1872" w:type="dxa"/>
            <w:vAlign w:val="top"/>
          </w:tcPr>
          <w:p w14:paraId="49F9D76E">
            <w:pPr>
              <w:pStyle w:val="34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АС ГИД</w:t>
            </w:r>
          </w:p>
          <w:p w14:paraId="45F45FF4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</w:p>
          <w:p w14:paraId="1C22A859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0597889">
            <w:pPr>
              <w:pStyle w:val="34"/>
              <w:ind w:left="-57" w:leftChars="0" w:right="-57" w:rightChars="0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</w:rPr>
              <w:t>В АС ГИД реализовано получение и обработка информации о  состоянии устройств  сигнализации, централизации и блокировки  на  перегонах и станциях</w:t>
            </w:r>
          </w:p>
        </w:tc>
      </w:tr>
      <w:tr w14:paraId="1314C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19210654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>12.</w:t>
            </w:r>
          </w:p>
          <w:p w14:paraId="22FC931E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4EA4AE2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1EB905BA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3AA79C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  <w:vAlign w:val="top"/>
          </w:tcPr>
          <w:p w14:paraId="4B2F13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681DAC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49A99556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6DE2FB59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0997D583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49EFB418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38C69651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5EF7196D">
            <w:pPr>
              <w:spacing w:after="0" w:line="168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3F1E1E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53C0D8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648B97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3BAB016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Какая из перечисленных автоматизированных систем является единой корпоративной</w:t>
            </w:r>
          </w:p>
          <w:p w14:paraId="2815C1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89C6A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ДИСПАРК</w:t>
            </w:r>
          </w:p>
          <w:p w14:paraId="4387BD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АС ГИД</w:t>
            </w:r>
          </w:p>
          <w:p w14:paraId="53C804F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ДИСКОН</w:t>
            </w:r>
          </w:p>
          <w:p w14:paraId="6A4BF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ЕКАСУИ</w:t>
            </w:r>
          </w:p>
        </w:tc>
        <w:tc>
          <w:tcPr>
            <w:tcW w:w="1872" w:type="dxa"/>
            <w:vAlign w:val="top"/>
          </w:tcPr>
          <w:p w14:paraId="2A7084B9">
            <w:pPr>
              <w:pStyle w:val="34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ЕКАСУИ </w:t>
            </w:r>
          </w:p>
          <w:p w14:paraId="7885C07E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</w:p>
          <w:p w14:paraId="35CB51A8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E743178">
            <w:pPr>
              <w:pStyle w:val="34"/>
              <w:ind w:left="-57" w:leftChars="0" w:right="-57" w:rightChars="0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Первые две буквы в аббревиатуре системы обозначают принадлежность к классу </w:t>
            </w:r>
            <w:r>
              <w:rPr>
                <w:color w:val="1A1A1A"/>
                <w:sz w:val="22"/>
                <w:szCs w:val="22"/>
              </w:rPr>
              <w:t>единых корпоративных в ОАО «РЖД»</w:t>
            </w:r>
          </w:p>
        </w:tc>
      </w:tr>
      <w:tr w14:paraId="5CCFE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72EA02A3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13.</w:t>
            </w:r>
          </w:p>
          <w:p w14:paraId="16742F4A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246D7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  <w:p w14:paraId="72D7ED67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C7A6B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  <w:vAlign w:val="top"/>
          </w:tcPr>
          <w:p w14:paraId="5F6846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3E5B0D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54CDFD20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1328193B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51C3C247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4785AD76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780D58AB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183A6D3F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02D0DD1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4337D8B1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</w:p>
          <w:p w14:paraId="3CB357AA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Данные о каких объектах обрабатываются в автоматизированных системах управления перевозками?</w:t>
            </w:r>
          </w:p>
          <w:p w14:paraId="74FE0C9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DB60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1) подвижные объекты (вагоны, локомотивы, поезда и т.п.)</w:t>
            </w:r>
          </w:p>
          <w:p w14:paraId="663466B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2) объекты инфраструктуры железных дорог  (пути, энергетика, автоматика, станции, дистанции, районы управления и т.д.)</w:t>
            </w:r>
          </w:p>
          <w:p w14:paraId="50D27F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3) сведения из СМИ</w:t>
            </w:r>
          </w:p>
          <w:p w14:paraId="22183B4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4) грузы</w:t>
            </w:r>
          </w:p>
          <w:p w14:paraId="5ED7D0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5) предприятия-участники перевозочногопроцесса</w:t>
            </w:r>
          </w:p>
          <w:p w14:paraId="4749CB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6) данные о кадровом потенциале Дирекций управления движением</w:t>
            </w:r>
          </w:p>
          <w:p w14:paraId="7F3948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7) человеческие ресурсы (локомотивные бригады, диспетчерский персонал, пассажиры, клиенты и пр.)</w:t>
            </w:r>
          </w:p>
          <w:p w14:paraId="620A32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8) геоинформационные данные</w:t>
            </w:r>
          </w:p>
          <w:p w14:paraId="72A80C77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376BD6BD">
            <w:pPr>
              <w:pStyle w:val="34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 указанные, кроме </w:t>
            </w:r>
          </w:p>
          <w:p w14:paraId="59496168">
            <w:pPr>
              <w:pStyle w:val="34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и 6)</w:t>
            </w:r>
          </w:p>
          <w:p w14:paraId="501BA858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</w:p>
          <w:p w14:paraId="394634D5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FE10F05">
            <w:pPr>
              <w:pStyle w:val="34"/>
              <w:ind w:left="-57" w:leftChars="0" w:right="-57" w:rightChars="0"/>
              <w:rPr>
                <w:rFonts w:ascii="Times New Roman" w:hAnsi="Times New Roman" w:cs="Times New Roman"/>
                <w:szCs w:val="16"/>
              </w:rPr>
            </w:pPr>
            <w:r>
              <w:rPr>
                <w:color w:val="000000"/>
              </w:rPr>
              <w:t xml:space="preserve">Указанные данные выбраны потому, что они связанны с планированием, управлением, контролем и учетом многоаспектных процессов перевозок грузов и пассажиров </w:t>
            </w:r>
          </w:p>
        </w:tc>
      </w:tr>
      <w:tr w14:paraId="0EC7D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13DCF6CE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14.</w:t>
            </w:r>
          </w:p>
          <w:p w14:paraId="1EF4F08A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5BC9E59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  <w:p w14:paraId="2013895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FE6B4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  <w:vAlign w:val="top"/>
          </w:tcPr>
          <w:p w14:paraId="40B04F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46EB0B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72C2D16E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1E3D45E8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42D3FB2C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7CE979E6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2AE23B95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1DF83D0F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460D3C3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40A54A53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</w:p>
          <w:p w14:paraId="007E55CE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Выберите по какому принципу классифицируются автоматизированные системы на железнодорожном транспорте:</w:t>
            </w:r>
          </w:p>
          <w:p w14:paraId="6D06B7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B342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проблемно-функциональная ориентация</w:t>
            </w:r>
          </w:p>
          <w:p w14:paraId="21B49C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уровень киберзащищенности</w:t>
            </w:r>
          </w:p>
          <w:p w14:paraId="0B77C6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3) уровень профессиональной подготовки пользователей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459C88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тип архитектуры программно-аппаратного комплекса</w:t>
            </w:r>
          </w:p>
          <w:p w14:paraId="19CCBD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5) год ввода в эксплуатацию</w:t>
            </w:r>
          </w:p>
          <w:p w14:paraId="498F756A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6) доля отечественного системного и прикладного программного обеспечения </w:t>
            </w:r>
          </w:p>
          <w:p w14:paraId="294BFB1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7) режим работы</w:t>
            </w:r>
          </w:p>
          <w:p w14:paraId="63328A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8) уровень эргономичности пользовательского  интерфейса </w:t>
            </w:r>
          </w:p>
          <w:p w14:paraId="7E4055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9) быстродействие и время отклика на запрос</w:t>
            </w:r>
          </w:p>
          <w:p w14:paraId="3F618A95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36C0EBC7">
            <w:pPr>
              <w:shd w:val="clear" w:color="auto" w:fill="FFFFFF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Все, кроме 3), 5), 6), 8)</w:t>
            </w:r>
          </w:p>
          <w:p w14:paraId="1D4C71FB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</w:p>
          <w:p w14:paraId="79632DBB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775F92D">
            <w:pPr>
              <w:pStyle w:val="34"/>
              <w:ind w:left="-57" w:leftChars="0" w:right="-57" w:rightChars="0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  <w:shd w:val="clear" w:color="auto" w:fill="FFFFFF"/>
              </w:rPr>
              <w:t>Действующие регламенты Департамента корпортивной информатизации ОАО «РЖД»</w:t>
            </w:r>
          </w:p>
        </w:tc>
      </w:tr>
      <w:tr w14:paraId="3154E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38DF361E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15.</w:t>
            </w:r>
          </w:p>
          <w:p w14:paraId="662BF7C9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FCDC08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  <w:p w14:paraId="535F9AB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D108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  <w:vAlign w:val="top"/>
          </w:tcPr>
          <w:p w14:paraId="6DA71B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3ED7C8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1D16F03C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5770515F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218EE9FA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175B51D2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61B12E20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58CD090E">
            <w:pPr>
              <w:spacing w:after="0" w:line="168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0066FE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3D92F28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204D844A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Какие автоматизированные системы применяются как правило на рабочих местах диспетчерского персонала в Дирекциях управления движением</w:t>
            </w:r>
          </w:p>
          <w:p w14:paraId="3568EF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DD14E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СИРИУС</w:t>
            </w:r>
          </w:p>
          <w:p w14:paraId="664E1B8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АС ГИД </w:t>
            </w:r>
          </w:p>
          <w:p w14:paraId="69FB2E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ЕКАСУФР</w:t>
            </w:r>
          </w:p>
          <w:p w14:paraId="51CFB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АСУ СТ</w:t>
            </w:r>
          </w:p>
          <w:p w14:paraId="3727C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5) ЕКАСУИ</w:t>
            </w:r>
          </w:p>
          <w:p w14:paraId="44ACFD2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43055C9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АС ГИД</w:t>
            </w:r>
          </w:p>
          <w:p w14:paraId="48CD4F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АСУ СТ</w:t>
            </w:r>
          </w:p>
          <w:p w14:paraId="5C4C56FA">
            <w:pPr>
              <w:pStyle w:val="34"/>
              <w:ind w:left="-57" w:right="-57"/>
              <w:rPr>
                <w:sz w:val="22"/>
                <w:szCs w:val="22"/>
              </w:rPr>
            </w:pPr>
          </w:p>
          <w:p w14:paraId="5CEAEBC4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1BA23DA">
            <w:pPr>
              <w:pStyle w:val="34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2) 4) Данные автоматизированные системы применяются для обработки информации и управления процессами на перегонах и станциях</w:t>
            </w:r>
          </w:p>
          <w:p w14:paraId="2B01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14:paraId="4665C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056A912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16.</w:t>
            </w:r>
          </w:p>
          <w:p w14:paraId="644FD6AA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5EB32D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  <w:p w14:paraId="0B0B32D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D25EC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  <w:vAlign w:val="top"/>
          </w:tcPr>
          <w:p w14:paraId="02F7D0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780A51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3A296BB4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49964833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599A0154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6368D2D6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12C9A862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7B36F505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497B9C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189A4C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39D90A6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Выберите какие автоматизированные системы позволяют оптимизировать эксплуатационную работу на железнодорожном транспорте</w:t>
            </w:r>
          </w:p>
          <w:p w14:paraId="4ED11E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E1D1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ЕКАСУИ</w:t>
            </w:r>
          </w:p>
          <w:p w14:paraId="0710496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ДИСПАРК</w:t>
            </w:r>
          </w:p>
          <w:p w14:paraId="4C2E4D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АС ГИД</w:t>
            </w:r>
          </w:p>
          <w:p w14:paraId="1C47FD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ЕКАСУФР</w:t>
            </w:r>
          </w:p>
          <w:p w14:paraId="67B77F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5) СИРИУС</w:t>
            </w:r>
          </w:p>
          <w:p w14:paraId="56C136D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3D1CCF4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3) АС ГИД </w:t>
            </w:r>
          </w:p>
          <w:p w14:paraId="6B6257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5) СИРИУС</w:t>
            </w:r>
          </w:p>
          <w:p w14:paraId="611A8543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</w:p>
          <w:p w14:paraId="7F33C398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5AE7888">
            <w:pPr>
              <w:pStyle w:val="34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3) </w:t>
            </w:r>
            <w:r>
              <w:rPr>
                <w:sz w:val="22"/>
                <w:szCs w:val="22"/>
              </w:rPr>
              <w:t xml:space="preserve">АС ГИД  </w:t>
            </w:r>
            <w:r>
              <w:rPr>
                <w:sz w:val="22"/>
                <w:szCs w:val="22"/>
                <w:shd w:val="clear" w:color="auto" w:fill="FFFFFF"/>
              </w:rPr>
              <w:t>позволяет оптимизировать расписание движения всех видов поездов на полигоне.</w:t>
            </w:r>
          </w:p>
          <w:p w14:paraId="51B0A1D6">
            <w:pPr>
              <w:pStyle w:val="34"/>
              <w:ind w:left="-57" w:leftChars="0" w:right="-57" w:rightChars="0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5) </w:t>
            </w:r>
            <w:r>
              <w:rPr>
                <w:sz w:val="22"/>
                <w:szCs w:val="22"/>
              </w:rPr>
              <w:t>СИРИУС</w:t>
            </w:r>
            <w:r>
              <w:rPr>
                <w:sz w:val="22"/>
                <w:szCs w:val="22"/>
                <w:shd w:val="clear" w:color="auto" w:fill="FFFFFF"/>
              </w:rPr>
              <w:t xml:space="preserve"> позволяет сбалансировать загрузку объектов управления и оптимизировать эксплуатационную работу железных дорог и сети в целом.</w:t>
            </w:r>
          </w:p>
        </w:tc>
      </w:tr>
      <w:tr w14:paraId="0B458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5EFA359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17.</w:t>
            </w:r>
          </w:p>
          <w:p w14:paraId="3FE7C37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941A61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</w:t>
            </w:r>
          </w:p>
          <w:p w14:paraId="3D56BFD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89FB4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</w:p>
        </w:tc>
        <w:tc>
          <w:tcPr>
            <w:tcW w:w="1560" w:type="dxa"/>
            <w:vAlign w:val="top"/>
          </w:tcPr>
          <w:p w14:paraId="71ED48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3714BC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579FD0F9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4ADD7F46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3C99FE25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5F7CE62E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581AB14A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4CBAD4A2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42D23291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Какой из функциональных модулей системы АС ГИД осуществляет оценку скорости продвижения  поездопотока?</w:t>
            </w:r>
          </w:p>
        </w:tc>
        <w:tc>
          <w:tcPr>
            <w:tcW w:w="1872" w:type="dxa"/>
            <w:vAlign w:val="top"/>
          </w:tcPr>
          <w:p w14:paraId="7B3E11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Меню «Настройка  таблицы результатов анализа», пункт функцию «Анализ  веса  длины  и скорости  поездов».</w:t>
            </w:r>
          </w:p>
          <w:p w14:paraId="2D2902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42299239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Обоснование выбора:</w:t>
            </w:r>
          </w:p>
          <w:p w14:paraId="36E82DA3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Здесь обеспечена возможность в  качестве периода анализа указать «в ходу», после чего в анализ будут включаться только поезда, находящиеся на указанный момент времени на выбранном участке с их расписаниями  только в   пределах этого участка</w:t>
            </w:r>
          </w:p>
        </w:tc>
      </w:tr>
      <w:tr w14:paraId="4B030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3AE26777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18.</w:t>
            </w:r>
          </w:p>
          <w:p w14:paraId="1AA81C5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E53325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</w:t>
            </w:r>
          </w:p>
          <w:p w14:paraId="18BEB7B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79B340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DE882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</w:p>
        </w:tc>
        <w:tc>
          <w:tcPr>
            <w:tcW w:w="1560" w:type="dxa"/>
            <w:vAlign w:val="top"/>
          </w:tcPr>
          <w:p w14:paraId="0BDCFB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37AF0A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1AAB67D9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04F8BBCF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Автоматизация управления эксплуатационной работой на железнодорожном транспорте</w:t>
            </w:r>
          </w:p>
        </w:tc>
        <w:tc>
          <w:tcPr>
            <w:tcW w:w="1843" w:type="dxa"/>
            <w:vAlign w:val="top"/>
          </w:tcPr>
          <w:p w14:paraId="26D8E7CF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72BCBE61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3389BE02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74FEB89D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3096CB5A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Можно ли в системе АС ГИД изменять стандартную раскраску ниток графиков движения поездов?</w:t>
            </w:r>
          </w:p>
        </w:tc>
        <w:tc>
          <w:tcPr>
            <w:tcW w:w="1872" w:type="dxa"/>
            <w:vAlign w:val="top"/>
          </w:tcPr>
          <w:p w14:paraId="6D0107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Да, в меню «Цвет и стиль ниток графика».</w:t>
            </w:r>
          </w:p>
          <w:p w14:paraId="207C0B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550FB23C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Обоснование ответа:</w:t>
            </w:r>
          </w:p>
          <w:p w14:paraId="5591DBFA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Здесь используется пункт меню «Рисуем», окно «Внешний вид графика», где цвет нитки устанавливается по типу поезда, количеству локомотивов, станции назначения поезда, наличию признака маршрута, времени работы локомотива после ТО-2, дорогам приписки локомотивов, времени работы локомотивной бригады, коду депо приписки бригады; дорогам приписки локомотивов.</w:t>
            </w:r>
          </w:p>
        </w:tc>
      </w:tr>
    </w:tbl>
    <w:p w14:paraId="765C7621"/>
    <w:sectPr>
      <w:pgSz w:w="16838" w:h="11906" w:orient="landscape"/>
      <w:pgMar w:top="1701" w:right="1134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an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131"/>
    <w:rsid w:val="00036AB0"/>
    <w:rsid w:val="001B6617"/>
    <w:rsid w:val="0023453D"/>
    <w:rsid w:val="00266D6D"/>
    <w:rsid w:val="002C63BD"/>
    <w:rsid w:val="002E46F3"/>
    <w:rsid w:val="0030235F"/>
    <w:rsid w:val="00377D60"/>
    <w:rsid w:val="003E6332"/>
    <w:rsid w:val="003F3676"/>
    <w:rsid w:val="0041204C"/>
    <w:rsid w:val="00414B4A"/>
    <w:rsid w:val="0047310A"/>
    <w:rsid w:val="004E213E"/>
    <w:rsid w:val="004E67FA"/>
    <w:rsid w:val="00506F64"/>
    <w:rsid w:val="00520C63"/>
    <w:rsid w:val="005A594C"/>
    <w:rsid w:val="005C13AE"/>
    <w:rsid w:val="005F0099"/>
    <w:rsid w:val="00640B32"/>
    <w:rsid w:val="00655C4C"/>
    <w:rsid w:val="00693FC8"/>
    <w:rsid w:val="006B0F8C"/>
    <w:rsid w:val="006B5853"/>
    <w:rsid w:val="006E2844"/>
    <w:rsid w:val="007035ED"/>
    <w:rsid w:val="00736CD3"/>
    <w:rsid w:val="007438DE"/>
    <w:rsid w:val="00791DF3"/>
    <w:rsid w:val="007F6B64"/>
    <w:rsid w:val="0080633E"/>
    <w:rsid w:val="0083214A"/>
    <w:rsid w:val="008559A0"/>
    <w:rsid w:val="0087559E"/>
    <w:rsid w:val="008D343D"/>
    <w:rsid w:val="00906465"/>
    <w:rsid w:val="00924251"/>
    <w:rsid w:val="00934CAA"/>
    <w:rsid w:val="00943085"/>
    <w:rsid w:val="009A120F"/>
    <w:rsid w:val="009A50E9"/>
    <w:rsid w:val="009F2131"/>
    <w:rsid w:val="00A539AB"/>
    <w:rsid w:val="00A76478"/>
    <w:rsid w:val="00AA0FB5"/>
    <w:rsid w:val="00AB18EC"/>
    <w:rsid w:val="00AE635E"/>
    <w:rsid w:val="00B02A93"/>
    <w:rsid w:val="00B661A6"/>
    <w:rsid w:val="00B71619"/>
    <w:rsid w:val="00BA1143"/>
    <w:rsid w:val="00BC1189"/>
    <w:rsid w:val="00BD55C3"/>
    <w:rsid w:val="00C3090B"/>
    <w:rsid w:val="00D04E8A"/>
    <w:rsid w:val="00D4142B"/>
    <w:rsid w:val="00D5089B"/>
    <w:rsid w:val="00D571D9"/>
    <w:rsid w:val="00D7112B"/>
    <w:rsid w:val="00D77DCE"/>
    <w:rsid w:val="00DA45CF"/>
    <w:rsid w:val="00DB7D3E"/>
    <w:rsid w:val="00E50A1B"/>
    <w:rsid w:val="00E709A6"/>
    <w:rsid w:val="00F334EB"/>
    <w:rsid w:val="00FE5AC2"/>
    <w:rsid w:val="4A5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Liberation Sans" w:hAnsi="Liberation Sans" w:eastAsia="Liberation Sans" w:cs="Liberation Sans"/>
      <w:sz w:val="20"/>
      <w:szCs w:val="20"/>
      <w:lang w:val="ru-RU" w:eastAsia="en-US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480"/>
      <w:outlineLvl w:val="0"/>
    </w:pPr>
    <w:rPr>
      <w:sz w:val="40"/>
      <w:szCs w:val="40"/>
    </w:rPr>
  </w:style>
  <w:style w:type="paragraph" w:styleId="3">
    <w:name w:val="heading 2"/>
    <w:basedOn w:val="2"/>
    <w:next w:val="1"/>
    <w:link w:val="38"/>
    <w:unhideWhenUsed/>
    <w:qFormat/>
    <w:uiPriority w:val="9"/>
    <w:pPr>
      <w:outlineLvl w:val="1"/>
    </w:p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6">
    <w:name w:val="heading 5"/>
    <w:basedOn w:val="1"/>
    <w:next w:val="1"/>
    <w:link w:val="41"/>
    <w:unhideWhenUsed/>
    <w:qFormat/>
    <w:uiPriority w:val="9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7">
    <w:name w:val="heading 6"/>
    <w:basedOn w:val="1"/>
    <w:next w:val="1"/>
    <w:link w:val="42"/>
    <w:unhideWhenUsed/>
    <w:qFormat/>
    <w:uiPriority w:val="9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43"/>
    <w:unhideWhenUsed/>
    <w:qFormat/>
    <w:uiPriority w:val="9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4"/>
    <w:unhideWhenUsed/>
    <w:qFormat/>
    <w:uiPriority w:val="9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10">
    <w:name w:val="heading 9"/>
    <w:basedOn w:val="1"/>
    <w:next w:val="1"/>
    <w:link w:val="45"/>
    <w:unhideWhenUsed/>
    <w:qFormat/>
    <w:uiPriority w:val="9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unhideWhenUsed/>
    <w:qFormat/>
    <w:uiPriority w:val="99"/>
    <w:rPr>
      <w:vertAlign w:val="superscript"/>
    </w:rPr>
  </w:style>
  <w:style w:type="character" w:styleId="14">
    <w:name w:val="endnote reference"/>
    <w:semiHidden/>
    <w:unhideWhenUsed/>
    <w:qFormat/>
    <w:uiPriority w:val="99"/>
    <w:rPr>
      <w:vertAlign w:val="superscript"/>
    </w:rPr>
  </w:style>
  <w:style w:type="character" w:styleId="15">
    <w:name w:val="Hyperlink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Strong"/>
    <w:basedOn w:val="11"/>
    <w:qFormat/>
    <w:uiPriority w:val="22"/>
    <w:rPr>
      <w:b/>
      <w:bCs/>
    </w:rPr>
  </w:style>
  <w:style w:type="paragraph" w:styleId="17">
    <w:name w:val="Balloon Text"/>
    <w:basedOn w:val="1"/>
    <w:link w:val="204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8">
    <w:name w:val="endnote text"/>
    <w:basedOn w:val="1"/>
    <w:link w:val="198"/>
    <w:semiHidden/>
    <w:unhideWhenUsed/>
    <w:qFormat/>
    <w:uiPriority w:val="99"/>
    <w:pPr>
      <w:spacing w:after="0" w:line="240" w:lineRule="auto"/>
    </w:pPr>
  </w:style>
  <w:style w:type="paragraph" w:styleId="19">
    <w:name w:val="caption"/>
    <w:basedOn w:val="1"/>
    <w:next w:val="1"/>
    <w:semiHidden/>
    <w:unhideWhenUsed/>
    <w:qFormat/>
    <w:uiPriority w:val="35"/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20">
    <w:name w:val="footnote text"/>
    <w:basedOn w:val="1"/>
    <w:link w:val="197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1">
    <w:name w:val="toc 8"/>
    <w:basedOn w:val="1"/>
    <w:next w:val="1"/>
    <w:unhideWhenUsed/>
    <w:qFormat/>
    <w:uiPriority w:val="39"/>
    <w:pPr>
      <w:spacing w:after="57"/>
      <w:ind w:left="1984"/>
    </w:pPr>
  </w:style>
  <w:style w:type="paragraph" w:styleId="22">
    <w:name w:val="header"/>
    <w:basedOn w:val="1"/>
    <w:link w:val="69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3">
    <w:name w:val="toc 9"/>
    <w:basedOn w:val="1"/>
    <w:next w:val="1"/>
    <w:unhideWhenUsed/>
    <w:qFormat/>
    <w:uiPriority w:val="39"/>
    <w:pPr>
      <w:spacing w:after="57"/>
      <w:ind w:left="2268"/>
    </w:pPr>
  </w:style>
  <w:style w:type="paragraph" w:styleId="24">
    <w:name w:val="toc 7"/>
    <w:basedOn w:val="1"/>
    <w:next w:val="1"/>
    <w:unhideWhenUsed/>
    <w:qFormat/>
    <w:uiPriority w:val="39"/>
    <w:pPr>
      <w:spacing w:after="57"/>
      <w:ind w:left="1701"/>
    </w:pPr>
  </w:style>
  <w:style w:type="paragraph" w:styleId="25">
    <w:name w:val="toc 1"/>
    <w:basedOn w:val="1"/>
    <w:next w:val="1"/>
    <w:unhideWhenUsed/>
    <w:qFormat/>
    <w:uiPriority w:val="39"/>
    <w:pPr>
      <w:spacing w:after="57"/>
    </w:pPr>
  </w:style>
  <w:style w:type="paragraph" w:styleId="26">
    <w:name w:val="toc 6"/>
    <w:basedOn w:val="1"/>
    <w:next w:val="1"/>
    <w:unhideWhenUsed/>
    <w:qFormat/>
    <w:uiPriority w:val="39"/>
    <w:pPr>
      <w:spacing w:after="57"/>
      <w:ind w:left="1417"/>
    </w:pPr>
  </w:style>
  <w:style w:type="paragraph" w:styleId="27">
    <w:name w:val="table of figures"/>
    <w:basedOn w:val="1"/>
    <w:next w:val="1"/>
    <w:unhideWhenUsed/>
    <w:qFormat/>
    <w:uiPriority w:val="99"/>
    <w:pPr>
      <w:spacing w:after="0"/>
    </w:pPr>
  </w:style>
  <w:style w:type="paragraph" w:styleId="28">
    <w:name w:val="toc 3"/>
    <w:basedOn w:val="1"/>
    <w:next w:val="1"/>
    <w:unhideWhenUsed/>
    <w:qFormat/>
    <w:uiPriority w:val="39"/>
    <w:pPr>
      <w:spacing w:after="57"/>
      <w:ind w:left="567"/>
    </w:pPr>
  </w:style>
  <w:style w:type="paragraph" w:styleId="29">
    <w:name w:val="toc 2"/>
    <w:basedOn w:val="1"/>
    <w:next w:val="1"/>
    <w:unhideWhenUsed/>
    <w:qFormat/>
    <w:uiPriority w:val="39"/>
    <w:pPr>
      <w:spacing w:after="57"/>
      <w:ind w:left="283"/>
    </w:pPr>
  </w:style>
  <w:style w:type="paragraph" w:styleId="30">
    <w:name w:val="toc 4"/>
    <w:basedOn w:val="1"/>
    <w:next w:val="1"/>
    <w:unhideWhenUsed/>
    <w:qFormat/>
    <w:uiPriority w:val="39"/>
    <w:pPr>
      <w:spacing w:after="57"/>
      <w:ind w:left="850"/>
    </w:pPr>
  </w:style>
  <w:style w:type="paragraph" w:styleId="31">
    <w:name w:val="toc 5"/>
    <w:basedOn w:val="1"/>
    <w:next w:val="1"/>
    <w:unhideWhenUsed/>
    <w:qFormat/>
    <w:uiPriority w:val="39"/>
    <w:pPr>
      <w:spacing w:after="57"/>
      <w:ind w:left="1134"/>
    </w:pPr>
  </w:style>
  <w:style w:type="paragraph" w:styleId="32">
    <w:name w:val="Title"/>
    <w:basedOn w:val="1"/>
    <w:next w:val="1"/>
    <w:link w:val="63"/>
    <w:qFormat/>
    <w:uiPriority w:val="10"/>
    <w:pPr>
      <w:spacing w:before="300"/>
      <w:contextualSpacing/>
    </w:pPr>
    <w:rPr>
      <w:sz w:val="48"/>
      <w:szCs w:val="48"/>
    </w:rPr>
  </w:style>
  <w:style w:type="paragraph" w:styleId="33">
    <w:name w:val="footer"/>
    <w:basedOn w:val="1"/>
    <w:link w:val="70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34">
    <w:name w:val="Normal (Web)"/>
    <w:basedOn w:val="1"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5">
    <w:name w:val="Subtitle"/>
    <w:basedOn w:val="1"/>
    <w:next w:val="1"/>
    <w:link w:val="64"/>
    <w:qFormat/>
    <w:uiPriority w:val="11"/>
    <w:pPr>
      <w:spacing w:before="200"/>
    </w:pPr>
    <w:rPr>
      <w:sz w:val="24"/>
      <w:szCs w:val="24"/>
    </w:rPr>
  </w:style>
  <w:style w:type="table" w:styleId="36">
    <w:name w:val="Table Grid"/>
    <w:basedOn w:val="1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Заголовок 1 Знак"/>
    <w:basedOn w:val="11"/>
    <w:link w:val="2"/>
    <w:uiPriority w:val="9"/>
    <w:rPr>
      <w:rFonts w:ascii="Liberation Sans" w:hAnsi="Liberation Sans" w:eastAsia="Liberation Sans" w:cs="Liberation Sans"/>
      <w:sz w:val="40"/>
      <w:szCs w:val="40"/>
    </w:rPr>
  </w:style>
  <w:style w:type="character" w:customStyle="1" w:styleId="38">
    <w:name w:val="Заголовок 2 Знак"/>
    <w:basedOn w:val="11"/>
    <w:link w:val="3"/>
    <w:uiPriority w:val="9"/>
    <w:rPr>
      <w:rFonts w:ascii="Liberation Sans" w:hAnsi="Liberation Sans" w:eastAsia="Liberation Sans" w:cs="Liberation Sans"/>
      <w:sz w:val="40"/>
      <w:szCs w:val="40"/>
    </w:rPr>
  </w:style>
  <w:style w:type="character" w:customStyle="1" w:styleId="39">
    <w:name w:val="Заголовок 3 Знак"/>
    <w:basedOn w:val="11"/>
    <w:link w:val="4"/>
    <w:uiPriority w:val="9"/>
    <w:rPr>
      <w:rFonts w:ascii="Liberation Sans" w:hAnsi="Liberation Sans" w:eastAsia="Arial" w:cs="Liberation Sans"/>
      <w:sz w:val="30"/>
      <w:szCs w:val="30"/>
    </w:rPr>
  </w:style>
  <w:style w:type="character" w:customStyle="1" w:styleId="40">
    <w:name w:val="Заголовок 4 Знак"/>
    <w:basedOn w:val="11"/>
    <w:link w:val="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customStyle="1" w:styleId="41">
    <w:name w:val="Заголовок 5 Знак"/>
    <w:basedOn w:val="11"/>
    <w:link w:val="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customStyle="1" w:styleId="42">
    <w:name w:val="Заголовок 6 Знак"/>
    <w:basedOn w:val="11"/>
    <w:link w:val="7"/>
    <w:uiPriority w:val="9"/>
    <w:rPr>
      <w:rFonts w:ascii="Liberation Sans" w:hAnsi="Liberation Sans" w:eastAsia="Liberation Sans" w:cs="Liberation Sans"/>
      <w:b/>
      <w:bCs/>
    </w:rPr>
  </w:style>
  <w:style w:type="character" w:customStyle="1" w:styleId="43">
    <w:name w:val="Заголовок 7 Знак"/>
    <w:basedOn w:val="11"/>
    <w:link w:val="8"/>
    <w:uiPriority w:val="9"/>
    <w:rPr>
      <w:rFonts w:ascii="Liberation Sans" w:hAnsi="Liberation Sans" w:eastAsia="Liberation Sans" w:cs="Liberation Sans"/>
      <w:b/>
      <w:bCs/>
      <w:i/>
      <w:iCs/>
    </w:rPr>
  </w:style>
  <w:style w:type="character" w:customStyle="1" w:styleId="44">
    <w:name w:val="Заголовок 8 Знак"/>
    <w:basedOn w:val="11"/>
    <w:link w:val="9"/>
    <w:uiPriority w:val="9"/>
    <w:rPr>
      <w:rFonts w:ascii="Liberation Sans" w:hAnsi="Liberation Sans" w:eastAsia="Liberation Sans" w:cs="Liberation Sans"/>
      <w:i/>
      <w:iCs/>
    </w:rPr>
  </w:style>
  <w:style w:type="character" w:customStyle="1" w:styleId="45">
    <w:name w:val="Заголовок 9 Знак"/>
    <w:basedOn w:val="11"/>
    <w:link w:val="1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customStyle="1" w:styleId="46">
    <w:name w:val="Heading 1 Char"/>
    <w:basedOn w:val="11"/>
    <w:uiPriority w:val="9"/>
    <w:rPr>
      <w:rFonts w:ascii="Arial" w:hAnsi="Arial" w:eastAsia="Arial" w:cs="Arial"/>
      <w:sz w:val="40"/>
      <w:szCs w:val="40"/>
    </w:rPr>
  </w:style>
  <w:style w:type="character" w:customStyle="1" w:styleId="47">
    <w:name w:val="Heading 2 Char"/>
    <w:basedOn w:val="11"/>
    <w:uiPriority w:val="9"/>
    <w:rPr>
      <w:rFonts w:ascii="Arial" w:hAnsi="Arial" w:eastAsia="Arial" w:cs="Arial"/>
      <w:sz w:val="34"/>
    </w:rPr>
  </w:style>
  <w:style w:type="character" w:customStyle="1" w:styleId="48">
    <w:name w:val="Heading 3 Char"/>
    <w:basedOn w:val="11"/>
    <w:uiPriority w:val="9"/>
    <w:rPr>
      <w:rFonts w:ascii="Arial" w:hAnsi="Arial" w:eastAsia="Arial" w:cs="Arial"/>
      <w:sz w:val="30"/>
      <w:szCs w:val="30"/>
    </w:rPr>
  </w:style>
  <w:style w:type="character" w:customStyle="1" w:styleId="49">
    <w:name w:val="Heading 4 Char"/>
    <w:basedOn w:val="11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50">
    <w:name w:val="Heading 5 Char"/>
    <w:basedOn w:val="11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51">
    <w:name w:val="Heading 6 Char"/>
    <w:basedOn w:val="11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52">
    <w:name w:val="Heading 7 Char"/>
    <w:basedOn w:val="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53">
    <w:name w:val="Heading 8 Char"/>
    <w:basedOn w:val="11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54">
    <w:name w:val="Heading 9 Char"/>
    <w:basedOn w:val="11"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55">
    <w:name w:val="Title Char"/>
    <w:basedOn w:val="11"/>
    <w:uiPriority w:val="10"/>
    <w:rPr>
      <w:sz w:val="48"/>
      <w:szCs w:val="48"/>
    </w:rPr>
  </w:style>
  <w:style w:type="character" w:customStyle="1" w:styleId="56">
    <w:name w:val="Subtitle Char"/>
    <w:basedOn w:val="11"/>
    <w:uiPriority w:val="11"/>
    <w:rPr>
      <w:sz w:val="24"/>
      <w:szCs w:val="24"/>
    </w:rPr>
  </w:style>
  <w:style w:type="character" w:customStyle="1" w:styleId="57">
    <w:name w:val="Quote Char"/>
    <w:uiPriority w:val="29"/>
    <w:rPr>
      <w:i/>
    </w:rPr>
  </w:style>
  <w:style w:type="character" w:customStyle="1" w:styleId="58">
    <w:name w:val="Intense Quote Char"/>
    <w:qFormat/>
    <w:uiPriority w:val="30"/>
    <w:rPr>
      <w:i/>
    </w:rPr>
  </w:style>
  <w:style w:type="character" w:customStyle="1" w:styleId="59">
    <w:name w:val="Header Char"/>
    <w:basedOn w:val="11"/>
    <w:uiPriority w:val="99"/>
  </w:style>
  <w:style w:type="character" w:customStyle="1" w:styleId="60">
    <w:name w:val="Caption Char"/>
    <w:uiPriority w:val="99"/>
  </w:style>
  <w:style w:type="character" w:customStyle="1" w:styleId="61">
    <w:name w:val="Footnote Text Char"/>
    <w:uiPriority w:val="99"/>
    <w:rPr>
      <w:sz w:val="18"/>
    </w:rPr>
  </w:style>
  <w:style w:type="character" w:customStyle="1" w:styleId="62">
    <w:name w:val="Endnote Text Char"/>
    <w:uiPriority w:val="99"/>
    <w:rPr>
      <w:sz w:val="20"/>
    </w:rPr>
  </w:style>
  <w:style w:type="character" w:customStyle="1" w:styleId="63">
    <w:name w:val="Название Знак"/>
    <w:basedOn w:val="11"/>
    <w:link w:val="32"/>
    <w:uiPriority w:val="10"/>
    <w:rPr>
      <w:rFonts w:ascii="Liberation Sans" w:hAnsi="Liberation Sans" w:eastAsia="Liberation Sans" w:cs="Liberation Sans"/>
      <w:sz w:val="48"/>
      <w:szCs w:val="48"/>
    </w:rPr>
  </w:style>
  <w:style w:type="character" w:customStyle="1" w:styleId="64">
    <w:name w:val="Подзаголовок Знак"/>
    <w:basedOn w:val="11"/>
    <w:link w:val="35"/>
    <w:uiPriority w:val="11"/>
    <w:rPr>
      <w:rFonts w:ascii="Liberation Sans" w:hAnsi="Liberation Sans" w:eastAsia="Liberation Sans" w:cs="Liberation Sans"/>
      <w:sz w:val="24"/>
      <w:szCs w:val="24"/>
    </w:rPr>
  </w:style>
  <w:style w:type="paragraph" w:styleId="65">
    <w:name w:val="Quote"/>
    <w:basedOn w:val="1"/>
    <w:next w:val="1"/>
    <w:link w:val="66"/>
    <w:qFormat/>
    <w:uiPriority w:val="29"/>
    <w:pPr>
      <w:ind w:left="720" w:right="720"/>
    </w:pPr>
    <w:rPr>
      <w:i/>
    </w:rPr>
  </w:style>
  <w:style w:type="character" w:customStyle="1" w:styleId="66">
    <w:name w:val="Цитата 2 Знак"/>
    <w:basedOn w:val="11"/>
    <w:link w:val="65"/>
    <w:uiPriority w:val="29"/>
    <w:rPr>
      <w:rFonts w:ascii="Liberation Sans" w:hAnsi="Liberation Sans" w:eastAsia="Liberation Sans" w:cs="Liberation Sans"/>
      <w:i/>
      <w:sz w:val="20"/>
      <w:szCs w:val="20"/>
    </w:rPr>
  </w:style>
  <w:style w:type="paragraph" w:styleId="67">
    <w:name w:val="Intense Quote"/>
    <w:basedOn w:val="1"/>
    <w:next w:val="1"/>
    <w:link w:val="68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68">
    <w:name w:val="Выделенная цитата Знак"/>
    <w:basedOn w:val="11"/>
    <w:link w:val="67"/>
    <w:uiPriority w:val="30"/>
    <w:rPr>
      <w:rFonts w:ascii="Liberation Sans" w:hAnsi="Liberation Sans" w:eastAsia="Liberation Sans" w:cs="Liberation Sans"/>
      <w:i/>
      <w:sz w:val="20"/>
      <w:szCs w:val="20"/>
      <w:shd w:val="clear" w:color="auto" w:fill="F2F2F2"/>
    </w:rPr>
  </w:style>
  <w:style w:type="character" w:customStyle="1" w:styleId="69">
    <w:name w:val="Верхний колонтитул Знак"/>
    <w:basedOn w:val="11"/>
    <w:link w:val="22"/>
    <w:qFormat/>
    <w:uiPriority w:val="99"/>
    <w:rPr>
      <w:rFonts w:ascii="Liberation Sans" w:hAnsi="Liberation Sans" w:eastAsia="Liberation Sans" w:cs="Liberation Sans"/>
      <w:sz w:val="20"/>
      <w:szCs w:val="20"/>
    </w:rPr>
  </w:style>
  <w:style w:type="character" w:customStyle="1" w:styleId="70">
    <w:name w:val="Нижний колонтитул Знак"/>
    <w:basedOn w:val="11"/>
    <w:link w:val="33"/>
    <w:uiPriority w:val="99"/>
    <w:rPr>
      <w:rFonts w:ascii="Liberation Sans" w:hAnsi="Liberation Sans" w:eastAsia="Liberation Sans" w:cs="Liberation Sans"/>
      <w:sz w:val="20"/>
      <w:szCs w:val="20"/>
    </w:rPr>
  </w:style>
  <w:style w:type="character" w:customStyle="1" w:styleId="71">
    <w:name w:val="Footer Char"/>
    <w:uiPriority w:val="99"/>
  </w:style>
  <w:style w:type="table" w:customStyle="1" w:styleId="72">
    <w:name w:val="Table Grid Light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Plain Table 1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74">
    <w:name w:val="Plain Table 2"/>
    <w:basedOn w:val="1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75">
    <w:name w:val="Plain Table 3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6">
    <w:name w:val="Plain Table 4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7">
    <w:name w:val="Plain Table 5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8">
    <w:name w:val="Grid Table 1 Light"/>
    <w:basedOn w:val="12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79">
    <w:name w:val="Grid Table 1 Light - Accent 1"/>
    <w:basedOn w:val="12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</w:style>
  <w:style w:type="table" w:customStyle="1" w:styleId="80">
    <w:name w:val="Grid Table 1 Light - Accent 2"/>
    <w:basedOn w:val="1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81">
    <w:name w:val="Grid Table 1 Light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82">
    <w:name w:val="Grid Table 1 Light - Accent 4"/>
    <w:basedOn w:val="1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83">
    <w:name w:val="Grid Table 1 Light - Accent 5"/>
    <w:basedOn w:val="12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9FC4E6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</w:style>
  <w:style w:type="table" w:customStyle="1" w:styleId="84">
    <w:name w:val="Grid Table 1 Light - Accent 6"/>
    <w:basedOn w:val="12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85">
    <w:name w:val="Grid Table 2"/>
    <w:basedOn w:val="1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6">
    <w:name w:val="Grid Table 2 - Accent 1"/>
    <w:basedOn w:val="12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537DC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</w:style>
  <w:style w:type="table" w:customStyle="1" w:styleId="87">
    <w:name w:val="Grid Table 2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8">
    <w:name w:val="Grid Table 2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9">
    <w:name w:val="Grid Table 2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90">
    <w:name w:val="Grid Table 2 - Accent 5"/>
    <w:basedOn w:val="12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91">
    <w:name w:val="Grid Table 2 - Accent 6"/>
    <w:basedOn w:val="1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92">
    <w:name w:val="Grid Table 3"/>
    <w:basedOn w:val="1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93">
    <w:name w:val="Grid Table 3 - Accent 1"/>
    <w:basedOn w:val="12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</w:style>
  <w:style w:type="table" w:customStyle="1" w:styleId="94">
    <w:name w:val="Grid Table 3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95">
    <w:name w:val="Grid Table 3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96">
    <w:name w:val="Grid Table 3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97">
    <w:name w:val="Grid Table 3 - Accent 5"/>
    <w:basedOn w:val="12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98">
    <w:name w:val="Grid Table 3 - Accent 6"/>
    <w:basedOn w:val="1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99">
    <w:name w:val="Grid Table 4"/>
    <w:basedOn w:val="12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00">
    <w:name w:val="Grid Table 4 - Accent 1"/>
    <w:basedOn w:val="12"/>
    <w:uiPriority w:val="5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</w:style>
  <w:style w:type="table" w:customStyle="1" w:styleId="101">
    <w:name w:val="Grid Table 4 - Accent 2"/>
    <w:basedOn w:val="12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02">
    <w:name w:val="Grid Table 4 - Accent 3"/>
    <w:basedOn w:val="12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03">
    <w:name w:val="Grid Table 4 - Accent 4"/>
    <w:basedOn w:val="12"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04">
    <w:name w:val="Grid Table 4 - Accent 5"/>
    <w:basedOn w:val="12"/>
    <w:uiPriority w:val="5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05">
    <w:name w:val="Grid Table 4 - Accent 6"/>
    <w:basedOn w:val="12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06">
    <w:name w:val="Grid Table 5 Dark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107">
    <w:name w:val="Grid Table 5 Dark- Accent 1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band1Vert">
      <w:tcPr>
        <w:shd w:val="clear" w:color="A9BEE3" w:themeColor="accent1" w:themeTint="75" w:fill="A9BEE3" w:themeFill="accent1" w:themeFillTint="75"/>
      </w:tcPr>
    </w:tblStylePr>
    <w:tblStylePr w:type="band1Horz">
      <w:tcPr>
        <w:shd w:val="clear" w:color="A9BEE3" w:themeColor="accent1" w:themeTint="75" w:fill="A9BEE3" w:themeFill="accent1" w:themeFillTint="75"/>
      </w:tcPr>
    </w:tblStylePr>
  </w:style>
  <w:style w:type="table" w:customStyle="1" w:styleId="108">
    <w:name w:val="Grid Table 5 Dark - Accent 2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109">
    <w:name w:val="Grid Table 5 Dark - Accent 3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110">
    <w:name w:val="Grid Table 5 Dark- Accent 4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111">
    <w:name w:val="Grid Table 5 Dark - Accent 5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band1Vert">
      <w:tcPr>
        <w:shd w:val="clear" w:color="B3D1EB" w:themeColor="accent5" w:themeTint="75" w:fill="B3D1EB" w:themeFill="accent5" w:themeFillTint="75"/>
      </w:tcPr>
    </w:tblStylePr>
    <w:tblStylePr w:type="band1Horz">
      <w:tcPr>
        <w:shd w:val="clear" w:color="B3D1EB" w:themeColor="accent5" w:themeTint="75" w:fill="B3D1EB" w:themeFill="accent5" w:themeFillTint="75"/>
      </w:tcPr>
    </w:tblStylePr>
  </w:style>
  <w:style w:type="table" w:customStyle="1" w:styleId="112">
    <w:name w:val="Grid Table 5 Dark - Accent 6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113">
    <w:name w:val="Grid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14">
    <w:name w:val="Grid Table 6 Colorful - Accent 1"/>
    <w:basedOn w:val="12"/>
    <w:qFormat/>
    <w:uiPriority w:val="99"/>
    <w:pPr>
      <w:spacing w:after="0" w:line="240" w:lineRule="auto"/>
    </w:pPr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1B8E1" w:themeColor="accent1" w:themeTint="80" w:sz="12" w:space="0"/>
        </w:tcBorders>
      </w:tcPr>
    </w:tblStylePr>
    <w:tblStylePr w:type="la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15">
    <w:name w:val="Grid Table 6 Colorful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16">
    <w:name w:val="Grid Table 6 Colorful - Accent 3"/>
    <w:basedOn w:val="12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17">
    <w:name w:val="Grid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8">
    <w:name w:val="Grid Table 6 Colorful - Accent 5"/>
    <w:basedOn w:val="12"/>
    <w:qFormat/>
    <w:uiPriority w:val="99"/>
    <w:pPr>
      <w:spacing w:after="0" w:line="240" w:lineRule="auto"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B8C" w:themeColor="accent5" w:themeShade="94"/>
      </w:rPr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B8C" w:themeColor="accent5" w:themeShade="94"/>
      </w:rPr>
    </w:tblStylePr>
    <w:tblStylePr w:type="firstCol">
      <w:rPr>
        <w:b/>
        <w:color w:val="245B8C" w:themeColor="accent5" w:themeShade="94"/>
      </w:rPr>
    </w:tblStylePr>
    <w:tblStylePr w:type="lastCol">
      <w:rPr>
        <w:b/>
        <w:color w:val="245B8C" w:themeColor="accent5" w:themeShade="94"/>
      </w:r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19">
    <w:name w:val="Grid Table 6 Colorful - Accent 6"/>
    <w:basedOn w:val="12"/>
    <w:qFormat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B8C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B8C" w:themeColor="accent5" w:themeShade="94"/>
      </w:rPr>
    </w:tblStylePr>
    <w:tblStylePr w:type="firstCol">
      <w:rPr>
        <w:b/>
        <w:color w:val="245B8C" w:themeColor="accent5" w:themeShade="94"/>
      </w:rPr>
    </w:tblStylePr>
    <w:tblStylePr w:type="lastCol">
      <w:rPr>
        <w:b/>
        <w:color w:val="245B8C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20">
    <w:name w:val="Grid Table 7 Colorful"/>
    <w:basedOn w:val="12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21">
    <w:name w:val="Grid Table 7 Colorful - Accent 1"/>
    <w:basedOn w:val="12"/>
    <w:uiPriority w:val="99"/>
    <w:pPr>
      <w:spacing w:after="0" w:line="240" w:lineRule="auto"/>
    </w:pPr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1B8E1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1B8E1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1B8E1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1B8E1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22">
    <w:name w:val="Grid Table 7 Colorful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3">
    <w:name w:val="Grid Table 7 Colorful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24">
    <w:name w:val="Grid Table 7 Colorful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5">
    <w:name w:val="Grid Table 7 Colorful - Accent 5"/>
    <w:basedOn w:val="12"/>
    <w:qFormat/>
    <w:uiPriority w:val="99"/>
    <w:pPr>
      <w:spacing w:after="0" w:line="240" w:lineRule="auto"/>
    </w:pPr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B8C" w:themeColor="accent5" w:themeShade="94"/>
        <w:sz w:val="22"/>
      </w:rPr>
      <w:tcPr>
        <w:tcBorders>
          <w:top w:val="nil"/>
          <w:left w:val="nil"/>
          <w:bottom w:val="single" w:color="A2C6E7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B8C" w:themeColor="accent5" w:themeShade="94"/>
        <w:sz w:val="22"/>
      </w:rPr>
      <w:tcPr>
        <w:tcBorders>
          <w:top w:val="single" w:color="A2C6E7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5" w:themeShade="94"/>
        <w:sz w:val="22"/>
      </w:rPr>
      <w:tcPr>
        <w:tcBorders>
          <w:top w:val="nil"/>
          <w:left w:val="nil"/>
          <w:bottom w:val="nil"/>
          <w:right w:val="single" w:color="A2C6E7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5" w:themeShade="94"/>
        <w:sz w:val="22"/>
      </w:rPr>
      <w:tcPr>
        <w:tcBorders>
          <w:top w:val="nil"/>
          <w:left w:val="single" w:color="A2C6E7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26">
    <w:name w:val="Grid Table 7 Colorful - Accent 6"/>
    <w:basedOn w:val="12"/>
    <w:qFormat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27">
    <w:name w:val="List Table 1 Light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28">
    <w:name w:val="List Table 1 Light - Accent 1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tcPr>
        <w:shd w:val="clear" w:color="D0DBF0" w:themeColor="accent1" w:themeTint="40" w:fill="D0DBF0" w:themeFill="accent1" w:themeFillTint="40"/>
      </w:tcPr>
    </w:tblStylePr>
  </w:style>
  <w:style w:type="table" w:customStyle="1" w:styleId="129">
    <w:name w:val="List Table 1 Light - Accent 2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30">
    <w:name w:val="List Table 1 Light - Accent 3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31">
    <w:name w:val="List Table 1 Light - Accent 4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32">
    <w:name w:val="List Table 1 Light - Accent 5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tcPr>
        <w:shd w:val="clear" w:color="D5E5F4" w:themeColor="accent5" w:themeTint="40" w:fill="D5E5F4" w:themeFill="accent5" w:themeFillTint="40"/>
      </w:tcPr>
    </w:tblStylePr>
  </w:style>
  <w:style w:type="table" w:customStyle="1" w:styleId="133">
    <w:name w:val="List Table 1 Light - Accent 6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34">
    <w:name w:val="List Table 2"/>
    <w:basedOn w:val="1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5">
    <w:name w:val="List Table 2 - Accent 1"/>
    <w:basedOn w:val="12"/>
    <w:qFormat/>
    <w:uiPriority w:val="99"/>
    <w:pPr>
      <w:spacing w:after="0" w:line="240" w:lineRule="auto"/>
    </w:pPr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il"/>
          <w:bottom w:val="single" w:color="95AFDD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il"/>
          <w:bottom w:val="single" w:color="95AFDD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</w:style>
  <w:style w:type="table" w:customStyle="1" w:styleId="136">
    <w:name w:val="List Table 2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7">
    <w:name w:val="List Table 2 - Accent 3"/>
    <w:basedOn w:val="12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8">
    <w:name w:val="List Table 2 - Accent 4"/>
    <w:basedOn w:val="12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9">
    <w:name w:val="List Table 2 - Accent 5"/>
    <w:basedOn w:val="12"/>
    <w:qFormat/>
    <w:uiPriority w:val="99"/>
    <w:pPr>
      <w:spacing w:after="0" w:line="240" w:lineRule="auto"/>
    </w:pPr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il"/>
          <w:bottom w:val="single" w:color="A2C6E7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il"/>
          <w:bottom w:val="single" w:color="A2C6E7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</w:style>
  <w:style w:type="table" w:customStyle="1" w:styleId="140">
    <w:name w:val="List Table 2 - Accent 6"/>
    <w:basedOn w:val="12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41">
    <w:name w:val="List Table 3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42">
    <w:name w:val="List Table 3 - Accent 1"/>
    <w:basedOn w:val="12"/>
    <w:qFormat/>
    <w:uiPriority w:val="99"/>
    <w:pPr>
      <w:spacing w:after="0" w:line="240" w:lineRule="auto"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143">
    <w:name w:val="List Table 3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44">
    <w:name w:val="List Table 3 - Accent 3"/>
    <w:basedOn w:val="12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45">
    <w:name w:val="List Table 3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46">
    <w:name w:val="List Table 3 - Accent 5"/>
    <w:basedOn w:val="12"/>
    <w:qFormat/>
    <w:uiPriority w:val="99"/>
    <w:pPr>
      <w:spacing w:after="0" w:line="240" w:lineRule="auto"/>
    </w:pPr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</w:style>
  <w:style w:type="table" w:customStyle="1" w:styleId="147">
    <w:name w:val="List Table 3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48">
    <w:name w:val="List Table 4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49">
    <w:name w:val="List Table 4 - Accent 1"/>
    <w:basedOn w:val="12"/>
    <w:qFormat/>
    <w:uiPriority w:val="9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</w:style>
  <w:style w:type="table" w:customStyle="1" w:styleId="150">
    <w:name w:val="List Table 4 - Accent 2"/>
    <w:basedOn w:val="12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51">
    <w:name w:val="List Table 4 - Accent 3"/>
    <w:basedOn w:val="12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52">
    <w:name w:val="List Table 4 - Accent 4"/>
    <w:basedOn w:val="12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53">
    <w:name w:val="List Table 4 - Accent 5"/>
    <w:basedOn w:val="12"/>
    <w:uiPriority w:val="9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</w:style>
  <w:style w:type="table" w:customStyle="1" w:styleId="154">
    <w:name w:val="List Table 4 - Accent 6"/>
    <w:basedOn w:val="12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55">
    <w:name w:val="List Table 5 Dark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56">
    <w:name w:val="List Table 5 Dark - Accent 1"/>
    <w:basedOn w:val="12"/>
    <w:qFormat/>
    <w:uiPriority w:val="99"/>
    <w:pPr>
      <w:spacing w:after="0" w:line="240" w:lineRule="auto"/>
    </w:pPr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themeColor="accent1" w:fill="4472C4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</w:style>
  <w:style w:type="table" w:customStyle="1" w:styleId="157">
    <w:name w:val="List Table 5 Dark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58">
    <w:name w:val="List Table 5 Dark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59">
    <w:name w:val="List Table 5 Dark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60">
    <w:name w:val="List Table 5 Dark - Accent 5"/>
    <w:basedOn w:val="12"/>
    <w:qFormat/>
    <w:uiPriority w:val="99"/>
    <w:pPr>
      <w:spacing w:after="0" w:line="240" w:lineRule="auto"/>
    </w:pPr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BC2E5" w:themeColor="accent5" w:themeTint="9A" w:sz="32" w:space="0"/>
          <w:bottom w:val="single" w:color="FFFFFF" w:themeColor="light1" w:sz="12" w:space="0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</w:style>
  <w:style w:type="table" w:customStyle="1" w:styleId="161">
    <w:name w:val="List Table 5 Dark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62">
    <w:name w:val="List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63">
    <w:name w:val="List Table 6 Colorful - Accent 1"/>
    <w:basedOn w:val="12"/>
    <w:qFormat/>
    <w:uiPriority w:val="99"/>
    <w:pPr>
      <w:spacing w:after="0" w:line="240" w:lineRule="auto"/>
    </w:pPr>
    <w:tblPr>
      <w:tblBorders>
        <w:top w:val="single" w:color="4472C4" w:themeColor="accent1" w:sz="4" w:space="0"/>
        <w:bottom w:val="single" w:color="4472C4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4" w:themeColor="accent1" w:themeShade="94"/>
      </w:rPr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4" w:themeColor="accent1" w:themeShade="94"/>
      </w:rPr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4" w:themeColor="accent1" w:themeShade="94"/>
      </w:rPr>
    </w:tblStylePr>
    <w:tblStylePr w:type="lastCol">
      <w:rPr>
        <w:b/>
        <w:color w:val="254174" w:themeColor="accent1" w:themeShade="94"/>
      </w:r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</w:style>
  <w:style w:type="table" w:customStyle="1" w:styleId="164">
    <w:name w:val="List Table 6 Colorful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65">
    <w:name w:val="List Table 6 Colorful - Accent 3"/>
    <w:basedOn w:val="12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66">
    <w:name w:val="List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67">
    <w:name w:val="List Table 6 Colorful - Accent 5"/>
    <w:basedOn w:val="12"/>
    <w:qFormat/>
    <w:uiPriority w:val="99"/>
    <w:pPr>
      <w:spacing w:after="0" w:line="240" w:lineRule="auto"/>
    </w:pPr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BC2E5" w:themeColor="accent5" w:themeTint="9A" w:sz="4" w:space="0"/>
        </w:tcBorders>
      </w:tcPr>
    </w:tblStylePr>
    <w:tblStylePr w:type="la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</w:tcBorders>
      </w:tcPr>
    </w:tblStylePr>
    <w:tblStylePr w:type="fir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8">
    <w:name w:val="List Table 6 Colorful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9">
    <w:name w:val="List Table 7 Colorful"/>
    <w:basedOn w:val="12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70">
    <w:name w:val="List Table 7 Colorful - Accent 1"/>
    <w:basedOn w:val="12"/>
    <w:qFormat/>
    <w:uiPriority w:val="99"/>
    <w:pPr>
      <w:spacing w:after="0" w:line="240" w:lineRule="auto"/>
    </w:pPr>
    <w:tblPr>
      <w:tblBorders>
        <w:right w:val="single" w:color="4472C4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nil"/>
          <w:bottom w:val="single" w:color="4472C4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4" w:themeColor="accent1" w:themeShade="94"/>
        <w:sz w:val="22"/>
      </w:rPr>
      <w:tcPr>
        <w:tcBorders>
          <w:top w:val="single" w:color="4472C4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nil"/>
          <w:bottom w:val="nil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single" w:color="4472C4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</w:style>
  <w:style w:type="table" w:customStyle="1" w:styleId="171">
    <w:name w:val="List Table 7 Colorful - Accent 2"/>
    <w:basedOn w:val="12"/>
    <w:qFormat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72">
    <w:name w:val="List Table 7 Colorful - Accent 3"/>
    <w:basedOn w:val="12"/>
    <w:qFormat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73">
    <w:name w:val="List Table 7 Colorful - Accent 4"/>
    <w:basedOn w:val="12"/>
    <w:qFormat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4">
    <w:name w:val="List Table 7 Colorful - Accent 5"/>
    <w:basedOn w:val="12"/>
    <w:qFormat/>
    <w:uiPriority w:val="99"/>
    <w:pPr>
      <w:spacing w:after="0" w:line="240" w:lineRule="auto"/>
    </w:pPr>
    <w:tblPr>
      <w:tblBorders>
        <w:right w:val="single" w:color="9BC2E5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BC2E5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BC2E5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BC2E5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5">
    <w:name w:val="List Table 7 Colorful - Accent 6"/>
    <w:basedOn w:val="12"/>
    <w:qFormat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6">
    <w:name w:val="Lined - Accent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77">
    <w:name w:val="Lined - Accent 1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</w:style>
  <w:style w:type="table" w:customStyle="1" w:styleId="178">
    <w:name w:val="Lined - Accent 2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79">
    <w:name w:val="Lined - Accent 3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80">
    <w:name w:val="Lined - Accent 4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81">
    <w:name w:val="Lined - Accent 5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82">
    <w:name w:val="Lined - Accent 6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83">
    <w:name w:val="Bordered &amp; Lined - Accent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84">
    <w:name w:val="Bordered &amp; Lined - Accent 1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4175" w:themeColor="accent1" w:themeShade="95" w:sz="4" w:space="0"/>
        <w:left w:val="single" w:color="244175" w:themeColor="accent1" w:themeShade="95" w:sz="4" w:space="0"/>
        <w:bottom w:val="single" w:color="244175" w:themeColor="accent1" w:themeShade="95" w:sz="4" w:space="0"/>
        <w:right w:val="single" w:color="244175" w:themeColor="accent1" w:themeShade="95" w:sz="4" w:space="0"/>
        <w:insideH w:val="single" w:color="244175" w:themeColor="accent1" w:themeShade="95" w:sz="4" w:space="0"/>
        <w:insideV w:val="single" w:color="244175" w:themeColor="accent1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</w:style>
  <w:style w:type="table" w:customStyle="1" w:styleId="185">
    <w:name w:val="Bordered &amp; Lined - Accent 2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86">
    <w:name w:val="Bordered &amp; Lined - Accent 3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87">
    <w:name w:val="Bordered &amp; Lined - Accent 4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88">
    <w:name w:val="Bordered &amp; Lined - Accent 5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5B8D" w:themeColor="accent5" w:themeShade="95" w:sz="4" w:space="0"/>
        <w:left w:val="single" w:color="245B8D" w:themeColor="accent5" w:themeShade="95" w:sz="4" w:space="0"/>
        <w:bottom w:val="single" w:color="245B8D" w:themeColor="accent5" w:themeShade="95" w:sz="4" w:space="0"/>
        <w:right w:val="single" w:color="245B8D" w:themeColor="accent5" w:themeShade="95" w:sz="4" w:space="0"/>
        <w:insideH w:val="single" w:color="245B8D" w:themeColor="accent5" w:themeShade="95" w:sz="4" w:space="0"/>
        <w:insideV w:val="single" w:color="245B8D" w:themeColor="accent5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89">
    <w:name w:val="Bordered &amp; Lined - Accent 6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90">
    <w:name w:val="Bordered"/>
    <w:basedOn w:val="12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91">
    <w:name w:val="Bordered - Accent 1"/>
    <w:basedOn w:val="12"/>
    <w:qFormat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</w:style>
  <w:style w:type="table" w:customStyle="1" w:styleId="192">
    <w:name w:val="Bordered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93">
    <w:name w:val="Bordered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94">
    <w:name w:val="Bordered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95">
    <w:name w:val="Bordered - Accent 5"/>
    <w:basedOn w:val="12"/>
    <w:qFormat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</w:style>
  <w:style w:type="table" w:customStyle="1" w:styleId="196">
    <w:name w:val="Bordered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97">
    <w:name w:val="Текст сноски Знак"/>
    <w:basedOn w:val="11"/>
    <w:link w:val="20"/>
    <w:semiHidden/>
    <w:qFormat/>
    <w:uiPriority w:val="99"/>
    <w:rPr>
      <w:rFonts w:ascii="Liberation Sans" w:hAnsi="Liberation Sans" w:eastAsia="Liberation Sans" w:cs="Liberation Sans"/>
      <w:sz w:val="18"/>
      <w:szCs w:val="20"/>
    </w:rPr>
  </w:style>
  <w:style w:type="character" w:customStyle="1" w:styleId="198">
    <w:name w:val="Текст концевой сноски Знак"/>
    <w:basedOn w:val="11"/>
    <w:link w:val="18"/>
    <w:semiHidden/>
    <w:qFormat/>
    <w:uiPriority w:val="99"/>
    <w:rPr>
      <w:rFonts w:ascii="Liberation Sans" w:hAnsi="Liberation Sans" w:eastAsia="Liberation Sans" w:cs="Liberation Sans"/>
      <w:sz w:val="20"/>
      <w:szCs w:val="20"/>
    </w:rPr>
  </w:style>
  <w:style w:type="paragraph" w:customStyle="1" w:styleId="199">
    <w:name w:val="TOC Heading"/>
    <w:unhideWhenUsed/>
    <w:qFormat/>
    <w:uiPriority w:val="39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00">
    <w:name w:val="No Spacing"/>
    <w:basedOn w:val="1"/>
    <w:qFormat/>
    <w:uiPriority w:val="1"/>
    <w:pPr>
      <w:spacing w:after="0" w:line="240" w:lineRule="auto"/>
    </w:pPr>
  </w:style>
  <w:style w:type="paragraph" w:styleId="201">
    <w:name w:val="List Paragraph"/>
    <w:basedOn w:val="1"/>
    <w:qFormat/>
    <w:uiPriority w:val="34"/>
    <w:pPr>
      <w:ind w:left="720"/>
      <w:contextualSpacing/>
    </w:pPr>
  </w:style>
  <w:style w:type="paragraph" w:customStyle="1" w:styleId="202">
    <w:name w:val="futurismarkdown-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03">
    <w:name w:val="Placeholder Text"/>
    <w:basedOn w:val="11"/>
    <w:semiHidden/>
    <w:qFormat/>
    <w:uiPriority w:val="99"/>
    <w:rPr>
      <w:color w:val="808080"/>
    </w:rPr>
  </w:style>
  <w:style w:type="character" w:customStyle="1" w:styleId="204">
    <w:name w:val="Текст выноски Знак"/>
    <w:basedOn w:val="11"/>
    <w:link w:val="17"/>
    <w:semiHidden/>
    <w:qFormat/>
    <w:uiPriority w:val="99"/>
    <w:rPr>
      <w:rFonts w:ascii="Tahoma" w:hAnsi="Tahoma" w:eastAsia="Liberation Sans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7/relationships/hdphoto" Target="media/image4.wdp"/><Relationship Id="rId8" Type="http://schemas.openxmlformats.org/officeDocument/2006/relationships/image" Target="media/image3.jpeg"/><Relationship Id="rId7" Type="http://schemas.microsoft.com/office/2007/relationships/hdphoto" Target="media/image2.wdp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7.jpeg"/><Relationship Id="rId11" Type="http://schemas.microsoft.com/office/2007/relationships/hdphoto" Target="media/image6.wdp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3149</Words>
  <Characters>17953</Characters>
  <Lines>149</Lines>
  <Paragraphs>42</Paragraphs>
  <TotalTime>2</TotalTime>
  <ScaleCrop>false</ScaleCrop>
  <LinksUpToDate>false</LinksUpToDate>
  <CharactersWithSpaces>21060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2025-03-19T05:58:00Z</dcterms:created>
  <dc:creator>Анжелика</dc:creator>
  <cp:lastModifiedBy>Светлана Мансур�</cp:lastModifiedBy>
  <dcterms:modified xsi:type="dcterms:W3CDTF">2025-05-15T22:04:04Z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8DBF3DC2523E4FCFB31D6423E0ED3D9D_12</vt:lpwstr>
  </property>
</Properties>
</file>